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AD1" w:rsidRPr="008315B9" w:rsidRDefault="000B6AD1" w:rsidP="00CE71A4">
      <w:pPr>
        <w:pStyle w:val="ConsNormal"/>
        <w:jc w:val="center"/>
        <w:rPr>
          <w:rFonts w:ascii="Times New Roman" w:hAnsi="Times New Roman"/>
          <w:b/>
          <w:sz w:val="22"/>
        </w:rPr>
      </w:pPr>
    </w:p>
    <w:p w:rsidR="0006165E" w:rsidRDefault="00020FDF" w:rsidP="00AF2195">
      <w:pPr>
        <w:pStyle w:val="ConsNormal"/>
        <w:jc w:val="center"/>
        <w:rPr>
          <w:rFonts w:ascii="Times New Roman" w:hAnsi="Times New Roman"/>
          <w:b/>
          <w:sz w:val="22"/>
        </w:rPr>
      </w:pPr>
      <w:r w:rsidRPr="008315B9">
        <w:rPr>
          <w:rFonts w:ascii="Times New Roman" w:hAnsi="Times New Roman"/>
          <w:b/>
          <w:sz w:val="22"/>
        </w:rPr>
        <w:t xml:space="preserve">ДОГОВОР </w:t>
      </w:r>
      <w:r w:rsidR="00CE71A4" w:rsidRPr="008315B9">
        <w:rPr>
          <w:rFonts w:ascii="Times New Roman" w:hAnsi="Times New Roman"/>
          <w:b/>
          <w:sz w:val="22"/>
        </w:rPr>
        <w:t xml:space="preserve">НА ТЕПЛОСНАБЖЕНИЕ № </w:t>
      </w:r>
      <w:r w:rsidR="00AF2195">
        <w:rPr>
          <w:rFonts w:ascii="Times New Roman" w:hAnsi="Times New Roman"/>
          <w:b/>
          <w:sz w:val="22"/>
        </w:rPr>
        <w:t>____ ТЭ</w:t>
      </w:r>
    </w:p>
    <w:p w:rsidR="00AF2195" w:rsidRPr="008315B9" w:rsidRDefault="00AF2195" w:rsidP="00AF2195">
      <w:pPr>
        <w:pStyle w:val="ConsNormal"/>
        <w:jc w:val="center"/>
        <w:rPr>
          <w:b/>
          <w:i/>
        </w:rPr>
      </w:pPr>
    </w:p>
    <w:p w:rsidR="00B076C5" w:rsidRDefault="0006165E" w:rsidP="00B076C5">
      <w:pPr>
        <w:ind w:firstLine="567"/>
        <w:jc w:val="both"/>
        <w:rPr>
          <w:b/>
          <w:i/>
          <w:sz w:val="20"/>
        </w:rPr>
      </w:pPr>
      <w:r w:rsidRPr="008315B9">
        <w:rPr>
          <w:b/>
          <w:i/>
          <w:sz w:val="20"/>
        </w:rPr>
        <w:t xml:space="preserve">         г. Самара                                                        </w:t>
      </w:r>
      <w:r w:rsidR="00EF0B44">
        <w:rPr>
          <w:b/>
          <w:i/>
          <w:sz w:val="20"/>
        </w:rPr>
        <w:t xml:space="preserve">                            </w:t>
      </w:r>
      <w:r w:rsidRPr="008315B9">
        <w:rPr>
          <w:b/>
          <w:i/>
          <w:sz w:val="20"/>
        </w:rPr>
        <w:t xml:space="preserve">  </w:t>
      </w:r>
      <w:r w:rsidR="006837F7">
        <w:rPr>
          <w:b/>
          <w:i/>
          <w:sz w:val="20"/>
        </w:rPr>
        <w:t xml:space="preserve">                   </w:t>
      </w:r>
      <w:r w:rsidRPr="008315B9">
        <w:rPr>
          <w:b/>
          <w:i/>
          <w:sz w:val="20"/>
        </w:rPr>
        <w:t xml:space="preserve"> </w:t>
      </w:r>
      <w:r w:rsidR="00B076C5">
        <w:rPr>
          <w:b/>
          <w:i/>
          <w:sz w:val="20"/>
        </w:rPr>
        <w:t>«</w:t>
      </w:r>
      <w:r w:rsidR="00B77E16">
        <w:rPr>
          <w:b/>
          <w:i/>
          <w:sz w:val="20"/>
        </w:rPr>
        <w:t>__</w:t>
      </w:r>
      <w:r w:rsidR="00B076C5">
        <w:rPr>
          <w:b/>
          <w:i/>
          <w:sz w:val="20"/>
        </w:rPr>
        <w:t xml:space="preserve">» </w:t>
      </w:r>
      <w:r w:rsidR="00B77E16">
        <w:rPr>
          <w:b/>
          <w:i/>
          <w:sz w:val="20"/>
        </w:rPr>
        <w:t>_____________</w:t>
      </w:r>
      <w:r w:rsidR="00B076C5">
        <w:rPr>
          <w:b/>
          <w:i/>
          <w:sz w:val="20"/>
        </w:rPr>
        <w:t xml:space="preserve"> 20</w:t>
      </w:r>
      <w:r w:rsidR="00EF0B44">
        <w:rPr>
          <w:b/>
          <w:i/>
          <w:sz w:val="20"/>
        </w:rPr>
        <w:t>____</w:t>
      </w:r>
      <w:r w:rsidR="00B076C5">
        <w:rPr>
          <w:b/>
          <w:i/>
          <w:sz w:val="20"/>
        </w:rPr>
        <w:t>г.</w:t>
      </w:r>
    </w:p>
    <w:p w:rsidR="00AF2195" w:rsidRPr="00805C21" w:rsidRDefault="00AF2195" w:rsidP="00B076C5">
      <w:pPr>
        <w:ind w:firstLine="567"/>
        <w:jc w:val="both"/>
        <w:rPr>
          <w:b/>
          <w:i/>
          <w:sz w:val="20"/>
        </w:rPr>
      </w:pPr>
    </w:p>
    <w:p w:rsidR="00D83429" w:rsidRDefault="00BD1105" w:rsidP="00D83429">
      <w:pPr>
        <w:pStyle w:val="a6"/>
        <w:rPr>
          <w:sz w:val="20"/>
        </w:rPr>
      </w:pPr>
      <w:r w:rsidRPr="008315B9">
        <w:rPr>
          <w:b/>
          <w:sz w:val="20"/>
        </w:rPr>
        <w:t>Муниципальное предприятие городского округа Самара «Инженерная служба» (МП городского округа Самара «Инженерная служба»)</w:t>
      </w:r>
      <w:r w:rsidR="00D83429" w:rsidRPr="008315B9">
        <w:rPr>
          <w:b/>
          <w:sz w:val="20"/>
        </w:rPr>
        <w:t>,</w:t>
      </w:r>
      <w:r w:rsidR="00D83429" w:rsidRPr="008315B9">
        <w:rPr>
          <w:sz w:val="20"/>
        </w:rPr>
        <w:t xml:space="preserve"> именуемое в дальнейшем «</w:t>
      </w:r>
      <w:r w:rsidR="00D83429" w:rsidRPr="008315B9">
        <w:rPr>
          <w:b/>
          <w:sz w:val="20"/>
        </w:rPr>
        <w:t>Энергоснабжающая организация»</w:t>
      </w:r>
      <w:r w:rsidR="00D83429" w:rsidRPr="008315B9">
        <w:rPr>
          <w:sz w:val="20"/>
        </w:rPr>
        <w:t xml:space="preserve">, в лице </w:t>
      </w:r>
      <w:r w:rsidRPr="008315B9">
        <w:rPr>
          <w:b/>
          <w:sz w:val="20"/>
        </w:rPr>
        <w:t xml:space="preserve">директора </w:t>
      </w:r>
      <w:r w:rsidR="00AF2195">
        <w:rPr>
          <w:b/>
          <w:sz w:val="20"/>
        </w:rPr>
        <w:t>____________________________________</w:t>
      </w:r>
      <w:r w:rsidR="00D83429" w:rsidRPr="008315B9">
        <w:rPr>
          <w:sz w:val="20"/>
        </w:rPr>
        <w:t xml:space="preserve">, действующего на основании </w:t>
      </w:r>
      <w:r w:rsidR="00AF2195">
        <w:rPr>
          <w:sz w:val="20"/>
        </w:rPr>
        <w:t>________________</w:t>
      </w:r>
      <w:r w:rsidR="00D83429" w:rsidRPr="008315B9">
        <w:rPr>
          <w:sz w:val="20"/>
        </w:rPr>
        <w:t xml:space="preserve">, с одной стороны, и </w:t>
      </w:r>
      <w:r w:rsidR="00AF2195">
        <w:rPr>
          <w:sz w:val="20"/>
        </w:rPr>
        <w:t>__________________________________________________________________________,</w:t>
      </w:r>
      <w:r w:rsidR="00D83429" w:rsidRPr="008315B9">
        <w:rPr>
          <w:sz w:val="20"/>
        </w:rPr>
        <w:t>именуем</w:t>
      </w:r>
      <w:r w:rsidR="006837F7">
        <w:rPr>
          <w:sz w:val="20"/>
        </w:rPr>
        <w:t>ый</w:t>
      </w:r>
      <w:r w:rsidR="00D83429" w:rsidRPr="008315B9">
        <w:rPr>
          <w:sz w:val="20"/>
        </w:rPr>
        <w:t xml:space="preserve"> в дальнейшем</w:t>
      </w:r>
      <w:r w:rsidR="00D83429" w:rsidRPr="008315B9">
        <w:rPr>
          <w:b/>
          <w:sz w:val="20"/>
        </w:rPr>
        <w:t xml:space="preserve"> «Абонент»</w:t>
      </w:r>
      <w:r w:rsidR="006837F7">
        <w:rPr>
          <w:b/>
          <w:sz w:val="20"/>
        </w:rPr>
        <w:t xml:space="preserve">, </w:t>
      </w:r>
      <w:r w:rsidR="00D83429" w:rsidRPr="008315B9">
        <w:rPr>
          <w:b/>
          <w:sz w:val="20"/>
        </w:rPr>
        <w:t xml:space="preserve"> </w:t>
      </w:r>
      <w:r w:rsidR="004756BE" w:rsidRPr="004756BE">
        <w:rPr>
          <w:sz w:val="20"/>
        </w:rPr>
        <w:t xml:space="preserve">действующий на основании </w:t>
      </w:r>
      <w:r w:rsidR="00AF2195">
        <w:rPr>
          <w:sz w:val="20"/>
        </w:rPr>
        <w:t>____________________________</w:t>
      </w:r>
      <w:r w:rsidR="004756BE">
        <w:rPr>
          <w:b/>
          <w:sz w:val="20"/>
        </w:rPr>
        <w:t xml:space="preserve">, </w:t>
      </w:r>
      <w:r w:rsidR="00D83429" w:rsidRPr="008315B9">
        <w:rPr>
          <w:sz w:val="20"/>
        </w:rPr>
        <w:t>с друго</w:t>
      </w:r>
      <w:r w:rsidR="0049296B" w:rsidRPr="008315B9">
        <w:rPr>
          <w:sz w:val="20"/>
        </w:rPr>
        <w:t xml:space="preserve">й стороны, заключили настоящий </w:t>
      </w:r>
      <w:r w:rsidR="00D83429" w:rsidRPr="008315B9">
        <w:rPr>
          <w:sz w:val="20"/>
        </w:rPr>
        <w:t>Договор о  нижеследующем.</w:t>
      </w:r>
    </w:p>
    <w:p w:rsidR="00B77E16" w:rsidRPr="008315B9" w:rsidRDefault="00B77E16" w:rsidP="00D83429">
      <w:pPr>
        <w:pStyle w:val="a6"/>
        <w:rPr>
          <w:sz w:val="20"/>
        </w:rPr>
      </w:pPr>
    </w:p>
    <w:p w:rsidR="0006165E" w:rsidRPr="008315B9" w:rsidRDefault="00CD0925" w:rsidP="005F31ED">
      <w:pPr>
        <w:pStyle w:val="ConsNormal"/>
        <w:numPr>
          <w:ilvl w:val="0"/>
          <w:numId w:val="9"/>
        </w:numPr>
        <w:ind w:right="-567"/>
        <w:jc w:val="center"/>
        <w:rPr>
          <w:rFonts w:ascii="Times New Roman" w:hAnsi="Times New Roman"/>
          <w:b/>
        </w:rPr>
      </w:pPr>
      <w:r w:rsidRPr="008315B9">
        <w:rPr>
          <w:rFonts w:ascii="Times New Roman" w:hAnsi="Times New Roman"/>
          <w:b/>
        </w:rPr>
        <w:t>ПРЕДМЕТ</w:t>
      </w:r>
      <w:r w:rsidR="00F4397F" w:rsidRPr="008315B9">
        <w:rPr>
          <w:rFonts w:ascii="Times New Roman" w:hAnsi="Times New Roman"/>
          <w:b/>
        </w:rPr>
        <w:t>ДОГОВОР</w:t>
      </w:r>
      <w:r w:rsidR="00513951" w:rsidRPr="008315B9">
        <w:rPr>
          <w:rFonts w:ascii="Times New Roman" w:hAnsi="Times New Roman"/>
          <w:b/>
        </w:rPr>
        <w:t>А</w:t>
      </w:r>
    </w:p>
    <w:p w:rsidR="005F31ED" w:rsidRPr="008315B9" w:rsidRDefault="005F31ED" w:rsidP="005F31ED">
      <w:pPr>
        <w:pStyle w:val="ConsNormal"/>
        <w:ind w:left="360" w:right="-567" w:firstLine="0"/>
        <w:rPr>
          <w:rFonts w:ascii="Times New Roman" w:hAnsi="Times New Roman"/>
          <w:b/>
        </w:rPr>
      </w:pPr>
    </w:p>
    <w:p w:rsidR="00A52697" w:rsidRPr="008315B9" w:rsidRDefault="00CD0925" w:rsidP="00682AAB">
      <w:pPr>
        <w:numPr>
          <w:ilvl w:val="1"/>
          <w:numId w:val="9"/>
        </w:numPr>
        <w:tabs>
          <w:tab w:val="left" w:pos="1134"/>
        </w:tabs>
        <w:ind w:left="0" w:firstLine="720"/>
        <w:jc w:val="both"/>
        <w:rPr>
          <w:b/>
          <w:i/>
          <w:sz w:val="20"/>
        </w:rPr>
      </w:pPr>
      <w:r w:rsidRPr="008315B9">
        <w:rPr>
          <w:sz w:val="20"/>
        </w:rPr>
        <w:t>«</w:t>
      </w:r>
      <w:r w:rsidR="00637EB0" w:rsidRPr="008315B9">
        <w:rPr>
          <w:sz w:val="20"/>
        </w:rPr>
        <w:t>Энергоснабжающая организация</w:t>
      </w:r>
      <w:r w:rsidR="0006165E" w:rsidRPr="008315B9">
        <w:rPr>
          <w:sz w:val="20"/>
        </w:rPr>
        <w:t>» обязуется подавать «</w:t>
      </w:r>
      <w:r w:rsidR="00637EB0" w:rsidRPr="008315B9">
        <w:rPr>
          <w:sz w:val="20"/>
        </w:rPr>
        <w:t>Абоненту</w:t>
      </w:r>
      <w:r w:rsidR="0006165E" w:rsidRPr="008315B9">
        <w:rPr>
          <w:sz w:val="20"/>
        </w:rPr>
        <w:t xml:space="preserve">» через присоединённую </w:t>
      </w:r>
      <w:r w:rsidR="009D60BF" w:rsidRPr="008315B9">
        <w:rPr>
          <w:sz w:val="20"/>
        </w:rPr>
        <w:t xml:space="preserve">сеть </w:t>
      </w:r>
      <w:r w:rsidR="0086710B" w:rsidRPr="008315B9">
        <w:rPr>
          <w:sz w:val="20"/>
        </w:rPr>
        <w:t xml:space="preserve">тепловую энергию </w:t>
      </w:r>
      <w:r w:rsidR="00682AAB" w:rsidRPr="008315B9">
        <w:rPr>
          <w:sz w:val="20"/>
        </w:rPr>
        <w:t xml:space="preserve">в горячей воде на отопление (в отопительный период) </w:t>
      </w:r>
      <w:r w:rsidR="0086710B" w:rsidRPr="008315B9">
        <w:rPr>
          <w:sz w:val="20"/>
        </w:rPr>
        <w:t>и теплоноситель на</w:t>
      </w:r>
      <w:r w:rsidR="004C443F" w:rsidRPr="008315B9">
        <w:rPr>
          <w:sz w:val="20"/>
        </w:rPr>
        <w:t xml:space="preserve"> нежилое</w:t>
      </w:r>
      <w:r w:rsidR="006837F7">
        <w:rPr>
          <w:sz w:val="20"/>
        </w:rPr>
        <w:t xml:space="preserve"> </w:t>
      </w:r>
      <w:r w:rsidR="00FF6715" w:rsidRPr="008315B9">
        <w:rPr>
          <w:sz w:val="20"/>
        </w:rPr>
        <w:t>помещение,</w:t>
      </w:r>
      <w:r w:rsidR="006837F7">
        <w:rPr>
          <w:sz w:val="20"/>
        </w:rPr>
        <w:t xml:space="preserve"> </w:t>
      </w:r>
      <w:r w:rsidR="00644B11" w:rsidRPr="008315B9">
        <w:rPr>
          <w:sz w:val="20"/>
        </w:rPr>
        <w:t>расположенного по адресу</w:t>
      </w:r>
      <w:r w:rsidR="00513951" w:rsidRPr="008315B9">
        <w:rPr>
          <w:sz w:val="20"/>
        </w:rPr>
        <w:t>:</w:t>
      </w:r>
    </w:p>
    <w:p w:rsidR="00A52697" w:rsidRPr="008315B9" w:rsidRDefault="00AF2195" w:rsidP="00682AAB">
      <w:pPr>
        <w:ind w:right="-567"/>
        <w:jc w:val="center"/>
        <w:rPr>
          <w:b/>
          <w:sz w:val="20"/>
        </w:rPr>
      </w:pPr>
      <w:r>
        <w:rPr>
          <w:b/>
          <w:sz w:val="20"/>
        </w:rPr>
        <w:t>__________________________________________________________________________________________,</w:t>
      </w:r>
    </w:p>
    <w:p w:rsidR="0006165E" w:rsidRDefault="0006165E" w:rsidP="00682AAB">
      <w:pPr>
        <w:jc w:val="both"/>
        <w:rPr>
          <w:b/>
          <w:i/>
          <w:sz w:val="20"/>
        </w:rPr>
      </w:pPr>
      <w:r w:rsidRPr="008315B9">
        <w:rPr>
          <w:sz w:val="20"/>
        </w:rPr>
        <w:t>а «</w:t>
      </w:r>
      <w:r w:rsidR="00637EB0" w:rsidRPr="008315B9">
        <w:rPr>
          <w:sz w:val="20"/>
        </w:rPr>
        <w:t>Абонент</w:t>
      </w:r>
      <w:r w:rsidRPr="008315B9">
        <w:rPr>
          <w:sz w:val="20"/>
        </w:rPr>
        <w:t xml:space="preserve">» обязуется принять и оплатить </w:t>
      </w:r>
      <w:r w:rsidR="00614AE1" w:rsidRPr="008315B9">
        <w:rPr>
          <w:b/>
          <w:sz w:val="20"/>
        </w:rPr>
        <w:t>тепловую энергию</w:t>
      </w:r>
      <w:r w:rsidR="00D75F15" w:rsidRPr="008315B9">
        <w:rPr>
          <w:b/>
          <w:sz w:val="20"/>
        </w:rPr>
        <w:t xml:space="preserve"> на отопление</w:t>
      </w:r>
      <w:r w:rsidR="00614AE1" w:rsidRPr="008315B9">
        <w:rPr>
          <w:b/>
          <w:sz w:val="20"/>
        </w:rPr>
        <w:t>,</w:t>
      </w:r>
      <w:r w:rsidR="00223391" w:rsidRPr="008315B9">
        <w:rPr>
          <w:sz w:val="20"/>
        </w:rPr>
        <w:t xml:space="preserve"> а также соблюдать режим </w:t>
      </w:r>
      <w:r w:rsidR="00614AE1" w:rsidRPr="008315B9">
        <w:rPr>
          <w:sz w:val="20"/>
        </w:rPr>
        <w:t>их</w:t>
      </w:r>
      <w:r w:rsidR="006837F7">
        <w:rPr>
          <w:sz w:val="20"/>
        </w:rPr>
        <w:t xml:space="preserve"> </w:t>
      </w:r>
      <w:r w:rsidRPr="008315B9">
        <w:rPr>
          <w:sz w:val="20"/>
        </w:rPr>
        <w:t xml:space="preserve">потребления в объёме, сроки и на условиях, установленных настоящим </w:t>
      </w:r>
      <w:r w:rsidR="00707FDC" w:rsidRPr="008315B9">
        <w:rPr>
          <w:sz w:val="20"/>
        </w:rPr>
        <w:t>Договором</w:t>
      </w:r>
      <w:r w:rsidRPr="008315B9">
        <w:rPr>
          <w:sz w:val="20"/>
        </w:rPr>
        <w:t xml:space="preserve">. </w:t>
      </w:r>
      <w:r w:rsidRPr="008315B9">
        <w:rPr>
          <w:b/>
          <w:i/>
          <w:sz w:val="20"/>
        </w:rPr>
        <w:t>Теплоноситель является собственностью «</w:t>
      </w:r>
      <w:r w:rsidR="00637EB0" w:rsidRPr="008315B9">
        <w:rPr>
          <w:b/>
          <w:i/>
          <w:sz w:val="20"/>
        </w:rPr>
        <w:t>Энергоснабжающей организации</w:t>
      </w:r>
      <w:r w:rsidRPr="008315B9">
        <w:rPr>
          <w:b/>
          <w:i/>
          <w:sz w:val="20"/>
        </w:rPr>
        <w:t>».</w:t>
      </w:r>
    </w:p>
    <w:p w:rsidR="006837F7" w:rsidRPr="006837F7" w:rsidRDefault="006837F7" w:rsidP="006837F7">
      <w:pPr>
        <w:ind w:firstLine="567"/>
        <w:jc w:val="both"/>
        <w:rPr>
          <w:sz w:val="20"/>
        </w:rPr>
      </w:pPr>
      <w:r w:rsidRPr="006837F7">
        <w:rPr>
          <w:sz w:val="20"/>
        </w:rPr>
        <w:t>1.2. Расчет количества поставляемой тепловой энергии в горячей воде на отопление (в отопительный период) определяется исходя из нормативов потребления, установленных нормативным правовым актом органа местного самоуправления, и составляет ориентировочно на отопление</w:t>
      </w:r>
    </w:p>
    <w:p w:rsidR="006837F7" w:rsidRPr="00AF2195" w:rsidRDefault="006837F7" w:rsidP="006837F7">
      <w:pPr>
        <w:ind w:firstLine="567"/>
        <w:jc w:val="center"/>
        <w:rPr>
          <w:b/>
          <w:sz w:val="20"/>
        </w:rPr>
      </w:pPr>
      <w:r w:rsidRPr="006837F7">
        <w:rPr>
          <w:b/>
          <w:sz w:val="20"/>
          <w:lang w:val="en-US"/>
        </w:rPr>
        <w:t>Q</w:t>
      </w:r>
      <w:r w:rsidRPr="006837F7">
        <w:rPr>
          <w:b/>
          <w:sz w:val="20"/>
          <w:vertAlign w:val="subscript"/>
        </w:rPr>
        <w:t>от.год</w:t>
      </w:r>
      <w:r w:rsidRPr="006837F7">
        <w:rPr>
          <w:b/>
          <w:sz w:val="20"/>
        </w:rPr>
        <w:t xml:space="preserve"> = </w:t>
      </w:r>
      <w:r w:rsidR="00AF2195">
        <w:rPr>
          <w:b/>
          <w:sz w:val="20"/>
          <w:lang w:val="en-US"/>
        </w:rPr>
        <w:t>N</w:t>
      </w:r>
      <w:r w:rsidR="00AF2195" w:rsidRPr="00AF2195">
        <w:rPr>
          <w:b/>
          <w:sz w:val="20"/>
        </w:rPr>
        <w:t xml:space="preserve"> </w:t>
      </w:r>
      <w:r w:rsidRPr="006837F7">
        <w:rPr>
          <w:b/>
          <w:sz w:val="20"/>
        </w:rPr>
        <w:t>Гкал/м</w:t>
      </w:r>
      <w:r w:rsidRPr="006837F7">
        <w:rPr>
          <w:b/>
          <w:sz w:val="20"/>
          <w:vertAlign w:val="superscript"/>
        </w:rPr>
        <w:t xml:space="preserve">2 </w:t>
      </w:r>
      <w:r w:rsidR="00754159">
        <w:rPr>
          <w:b/>
          <w:sz w:val="20"/>
        </w:rPr>
        <w:t>мес.*</w:t>
      </w:r>
      <w:r w:rsidR="00AF2195">
        <w:rPr>
          <w:b/>
          <w:sz w:val="20"/>
          <w:lang w:val="en-US"/>
        </w:rPr>
        <w:t>S</w:t>
      </w:r>
      <w:r w:rsidRPr="006837F7">
        <w:rPr>
          <w:b/>
          <w:sz w:val="20"/>
        </w:rPr>
        <w:t xml:space="preserve"> м</w:t>
      </w:r>
      <w:r w:rsidRPr="006837F7">
        <w:rPr>
          <w:b/>
          <w:sz w:val="20"/>
          <w:vertAlign w:val="superscript"/>
        </w:rPr>
        <w:t>2</w:t>
      </w:r>
      <w:r w:rsidRPr="006837F7">
        <w:rPr>
          <w:b/>
          <w:sz w:val="20"/>
        </w:rPr>
        <w:t>*12мес</w:t>
      </w:r>
      <w:r w:rsidR="00AF2195" w:rsidRPr="00AF2195">
        <w:rPr>
          <w:b/>
          <w:sz w:val="20"/>
        </w:rPr>
        <w:t>/</w:t>
      </w:r>
    </w:p>
    <w:p w:rsidR="001D6C32" w:rsidRDefault="006837F7" w:rsidP="00754159">
      <w:pPr>
        <w:rPr>
          <w:b/>
          <w:sz w:val="20"/>
        </w:rPr>
      </w:pPr>
      <w:r w:rsidRPr="006837F7">
        <w:rPr>
          <w:sz w:val="20"/>
        </w:rPr>
        <w:t xml:space="preserve"> с распределением по месяцам:</w:t>
      </w:r>
      <w:r w:rsidR="001D6C32">
        <w:rPr>
          <w:b/>
          <w:sz w:val="20"/>
        </w:rPr>
        <w:t xml:space="preserve">  </w:t>
      </w:r>
    </w:p>
    <w:bookmarkStart w:id="0" w:name="_MON_1431429250"/>
    <w:bookmarkStart w:id="1" w:name="_MON_1431519133"/>
    <w:bookmarkStart w:id="2" w:name="_MON_1434431175"/>
    <w:bookmarkStart w:id="3" w:name="_MON_1434431635"/>
    <w:bookmarkStart w:id="4" w:name="_MON_1434435416"/>
    <w:bookmarkStart w:id="5" w:name="_MON_1437222618"/>
    <w:bookmarkStart w:id="6" w:name="_MON_1437223269"/>
    <w:bookmarkStart w:id="7" w:name="_MON_1437223339"/>
    <w:bookmarkStart w:id="8" w:name="_MON_1437223528"/>
    <w:bookmarkStart w:id="9" w:name="_MON_1437223785"/>
    <w:bookmarkStart w:id="10" w:name="_MON_1439802042"/>
    <w:bookmarkStart w:id="11" w:name="_MON_1440848948"/>
    <w:bookmarkStart w:id="12" w:name="_MON_1440849269"/>
    <w:bookmarkStart w:id="13" w:name="_MON_1442993865"/>
    <w:bookmarkStart w:id="14" w:name="_MON_1442994396"/>
    <w:bookmarkStart w:id="15" w:name="_MON_1447479747"/>
    <w:bookmarkStart w:id="16" w:name="_MON_1447479803"/>
    <w:bookmarkStart w:id="17" w:name="_MON_1447480896"/>
    <w:bookmarkStart w:id="18" w:name="_MON_1447480920"/>
    <w:bookmarkStart w:id="19" w:name="_MON_1447494538"/>
    <w:bookmarkStart w:id="20" w:name="_MON_1452668388"/>
    <w:bookmarkStart w:id="21" w:name="_MON_1452668425"/>
    <w:bookmarkStart w:id="22" w:name="_MON_1452668501"/>
    <w:bookmarkStart w:id="23" w:name="_MON_1454143683"/>
    <w:bookmarkStart w:id="24" w:name="_MON_1456655378"/>
    <w:bookmarkStart w:id="25" w:name="_MON_1456655433"/>
    <w:bookmarkStart w:id="26" w:name="_MON_1456656064"/>
    <w:bookmarkStart w:id="27" w:name="_MON_1456656125"/>
    <w:bookmarkStart w:id="28" w:name="_MON_1456657978"/>
    <w:bookmarkStart w:id="29" w:name="_MON_1473509457"/>
    <w:bookmarkStart w:id="30" w:name="_MON_1473511228"/>
    <w:bookmarkStart w:id="31" w:name="_MON_1473511397"/>
    <w:bookmarkStart w:id="32" w:name="_MON_1473680524"/>
    <w:bookmarkStart w:id="33" w:name="_MON_1515386397"/>
    <w:bookmarkStart w:id="34" w:name="_MON_1515389904"/>
    <w:bookmarkStart w:id="35" w:name="_MON_1515390007"/>
    <w:bookmarkStart w:id="36" w:name="_MON_1517376153"/>
    <w:bookmarkStart w:id="37" w:name="_MON_1517377092"/>
    <w:bookmarkStart w:id="38" w:name="_MON_1517463566"/>
    <w:bookmarkStart w:id="39" w:name="_MON_1520083058"/>
    <w:bookmarkStart w:id="40" w:name="_MON_1520327055"/>
    <w:bookmarkStart w:id="41" w:name="_MON_1522738489"/>
    <w:bookmarkStart w:id="42" w:name="_MON_1522757588"/>
    <w:bookmarkStart w:id="43" w:name="_MON_1522758887"/>
    <w:bookmarkStart w:id="44" w:name="_MON_1542712459"/>
    <w:bookmarkStart w:id="45" w:name="_MON_1542712514"/>
    <w:bookmarkStart w:id="46" w:name="_MON_1542712564"/>
    <w:bookmarkStart w:id="47" w:name="_MON_1542712604"/>
    <w:bookmarkStart w:id="48" w:name="_MON_1542712760"/>
    <w:bookmarkStart w:id="49" w:name="_MON_1542712802"/>
    <w:bookmarkStart w:id="50" w:name="_MON_1542712830"/>
    <w:bookmarkStart w:id="51" w:name="_MON_1542712898"/>
    <w:bookmarkStart w:id="52" w:name="_MON_1568100866"/>
    <w:bookmarkStart w:id="53" w:name="_MON_1568101157"/>
    <w:bookmarkStart w:id="54" w:name="_MON_1568106796"/>
    <w:bookmarkStart w:id="55" w:name="_MON_1572785799"/>
    <w:bookmarkStart w:id="56" w:name="_MON_1572785936"/>
    <w:bookmarkStart w:id="57" w:name="_MON_1578481954"/>
    <w:bookmarkStart w:id="58" w:name="_MON_1581319233"/>
    <w:bookmarkStart w:id="59" w:name="_MON_1581319241"/>
    <w:bookmarkStart w:id="60" w:name="_MON_1582704322"/>
    <w:bookmarkStart w:id="61" w:name="_MON_1582704334"/>
    <w:bookmarkStart w:id="62" w:name="_MON_1582705260"/>
    <w:bookmarkStart w:id="63" w:name="_MON_1582705697"/>
    <w:bookmarkStart w:id="64" w:name="_MON_1582706658"/>
    <w:bookmarkStart w:id="65" w:name="_MON_1582706786"/>
    <w:bookmarkStart w:id="66" w:name="_MON_1582706808"/>
    <w:bookmarkStart w:id="67" w:name="_MON_1582694551"/>
    <w:bookmarkStart w:id="68" w:name="_MON_1582695049"/>
    <w:bookmarkStart w:id="69" w:name="_MON_1582694184"/>
    <w:bookmarkStart w:id="70" w:name="_MON_1592718435"/>
    <w:bookmarkStart w:id="71" w:name="_MON_1357028636"/>
    <w:bookmarkStart w:id="72" w:name="_MON_1421919621"/>
    <w:bookmarkStart w:id="73" w:name="_MON_1421920696"/>
    <w:bookmarkStart w:id="74" w:name="_MON_1421921233"/>
    <w:bookmarkStart w:id="75" w:name="_MON_1421921311"/>
    <w:bookmarkStart w:id="76" w:name="_MON_1421921513"/>
    <w:bookmarkStart w:id="77" w:name="_MON_142656885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Start w:id="78" w:name="_MON_1439539495"/>
    <w:bookmarkEnd w:id="78"/>
    <w:p w:rsidR="00ED11AD" w:rsidRPr="00ED11AD" w:rsidRDefault="00AF2195" w:rsidP="00ED11AD">
      <w:pPr>
        <w:tabs>
          <w:tab w:val="left" w:pos="2694"/>
        </w:tabs>
        <w:jc w:val="both"/>
        <w:rPr>
          <w:bCs/>
          <w:iCs/>
          <w:sz w:val="20"/>
        </w:rPr>
      </w:pPr>
      <w:r w:rsidRPr="008315B9">
        <w:rPr>
          <w:b/>
          <w:bCs/>
          <w:iCs/>
          <w:sz w:val="20"/>
        </w:rPr>
        <w:object w:dxaOrig="9787" w:dyaOrig="6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21.75pt" o:ole="">
            <v:imagedata r:id="rId8" o:title=""/>
          </v:shape>
          <o:OLEObject Type="Embed" ProgID="Excel.Sheet.12" ShapeID="_x0000_i1025" DrawAspect="Content" ObjectID="_1674548273" r:id="rId9"/>
        </w:object>
      </w:r>
      <w:bookmarkStart w:id="79" w:name="_MON_1357028643"/>
      <w:bookmarkStart w:id="80" w:name="_MON_1389676630"/>
      <w:bookmarkStart w:id="81" w:name="_MON_1419247169"/>
      <w:bookmarkStart w:id="82" w:name="_MON_1419247413"/>
      <w:bookmarkStart w:id="83" w:name="_MON_1419247437"/>
      <w:bookmarkStart w:id="84" w:name="_MON_1419247455"/>
      <w:bookmarkStart w:id="85" w:name="_MON_1419247471"/>
      <w:bookmarkStart w:id="86" w:name="_MON_1419248484"/>
      <w:bookmarkStart w:id="87" w:name="_MON_1419248579"/>
      <w:bookmarkStart w:id="88" w:name="_MON_1419250796"/>
      <w:bookmarkStart w:id="89" w:name="_MON_1419251875"/>
      <w:bookmarkStart w:id="90" w:name="_MON_1419252094"/>
      <w:bookmarkStart w:id="91" w:name="_MON_1323089093"/>
      <w:bookmarkStart w:id="92" w:name="_MON_1323089502"/>
      <w:bookmarkStart w:id="93" w:name="_MON_1323161767"/>
      <w:bookmarkStart w:id="94" w:name="_MON_1323168213"/>
      <w:bookmarkStart w:id="95" w:name="_MON_1323591255"/>
      <w:bookmarkStart w:id="96" w:name="_MON_1326107877"/>
      <w:bookmarkStart w:id="97" w:name="_MON_1326108741"/>
      <w:bookmarkStart w:id="98" w:name="_MON_1326197072"/>
      <w:bookmarkStart w:id="99" w:name="_MON_1326197511"/>
      <w:bookmarkStart w:id="100" w:name="_MON_1354625038"/>
      <w:bookmarkStart w:id="101" w:name="_MON_1357028554"/>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00ED11AD" w:rsidRPr="00ED11AD">
        <w:rPr>
          <w:bCs/>
          <w:iCs/>
          <w:sz w:val="20"/>
        </w:rPr>
        <w:t>В случае отсутствия приборов коммерческого учета тепловой энергии у «Абонента» или установки их не на границе раздела балансовой принадлежности, к расчетной величине Договорных нагрузок прибавляются потери в сетях «Абонента».</w:t>
      </w:r>
    </w:p>
    <w:p w:rsidR="00ED11AD" w:rsidRPr="00ED11AD" w:rsidRDefault="00ED11AD" w:rsidP="00ED11AD">
      <w:pPr>
        <w:tabs>
          <w:tab w:val="left" w:pos="2694"/>
        </w:tabs>
        <w:ind w:firstLine="567"/>
        <w:jc w:val="both"/>
        <w:rPr>
          <w:bCs/>
          <w:iCs/>
          <w:sz w:val="20"/>
        </w:rPr>
      </w:pPr>
      <w:r w:rsidRPr="00ED11AD">
        <w:rPr>
          <w:bCs/>
          <w:iCs/>
          <w:sz w:val="20"/>
        </w:rPr>
        <w:t xml:space="preserve">«Абонент», как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«Абоненту» в нежилом помещении, и плату за коммунальные услуги, потребленные в процессе использования общего имущества в многоквартирном доме (далее - коммунальные услуги, предоставленные на общедомовые нужды). </w:t>
      </w:r>
    </w:p>
    <w:p w:rsidR="00ED11AD" w:rsidRPr="00ED11AD" w:rsidRDefault="00ED11AD" w:rsidP="00ED11AD">
      <w:pPr>
        <w:tabs>
          <w:tab w:val="left" w:pos="2694"/>
        </w:tabs>
        <w:ind w:firstLine="567"/>
        <w:jc w:val="both"/>
        <w:rPr>
          <w:bCs/>
          <w:iCs/>
          <w:sz w:val="20"/>
        </w:rPr>
      </w:pPr>
      <w:r w:rsidRPr="00ED11AD">
        <w:rPr>
          <w:bCs/>
          <w:iCs/>
          <w:sz w:val="20"/>
        </w:rPr>
        <w:t xml:space="preserve"> «Абонент», как потребитель коммунальных услуг по отоплению вносит плату за эту услугу совокупно без разделения на плату за потребление указанной услуги в жилом  (нежилом) помещении и плату за ее потребление на общедомовые нужды.</w:t>
      </w:r>
    </w:p>
    <w:p w:rsidR="00ED11AD" w:rsidRPr="00C3204F" w:rsidRDefault="00ED11AD" w:rsidP="00ED11AD">
      <w:pPr>
        <w:ind w:firstLine="567"/>
        <w:jc w:val="both"/>
        <w:rPr>
          <w:bCs/>
          <w:iCs/>
          <w:sz w:val="21"/>
          <w:szCs w:val="21"/>
        </w:rPr>
      </w:pPr>
      <w:r w:rsidRPr="00ED11AD">
        <w:rPr>
          <w:bCs/>
          <w:iCs/>
          <w:sz w:val="20"/>
        </w:rPr>
        <w:t xml:space="preserve">Начало и конец отопительного периода определяются Постановлением Главы городского округа </w:t>
      </w:r>
      <w:r w:rsidRPr="00C3204F">
        <w:rPr>
          <w:bCs/>
          <w:iCs/>
          <w:sz w:val="21"/>
          <w:szCs w:val="21"/>
        </w:rPr>
        <w:t>Самара или дополнительным соглашением, которое является неотъемлемой частью настоящего Договора.</w:t>
      </w:r>
    </w:p>
    <w:p w:rsidR="007E30CC" w:rsidRPr="00451CA3" w:rsidRDefault="007E30CC" w:rsidP="007E30CC">
      <w:pPr>
        <w:pStyle w:val="30"/>
        <w:ind w:firstLine="720"/>
        <w:rPr>
          <w:color w:val="000000" w:themeColor="text1"/>
          <w:sz w:val="19"/>
          <w:szCs w:val="19"/>
        </w:rPr>
      </w:pPr>
      <w:r w:rsidRPr="00451CA3">
        <w:rPr>
          <w:color w:val="000000" w:themeColor="text1"/>
          <w:sz w:val="19"/>
          <w:szCs w:val="19"/>
        </w:rPr>
        <w:lastRenderedPageBreak/>
        <w:t>1.3. «При выполнении настоящего Договора Стороны обязуются руководствоваться Гражданским кодексом РФ,  Федеральным законом от 27.07.2010 № 190-ФЗ "О теплоснабжении", Постановлением Правительства РФ от 08.08.2012 № 808 «Об организации теплоснабжения в Российской Федерации и внесении изменений в некоторые акты Правительства Российской Федерации»,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«Методикой осуществления коммерческого учета тепловой энергии, теплоносителя» (зарегистрированной в Минюсте РФ от 12.09.2014г. № 34040), Приказом Минэнерго РФ от 24.03.2003 № 115 "Об утверждении Правил технической эксплуатации тепловых энергоустановок" (зарегистрированные в Минюсте РФ 02.04.2003 № 4358), «Правилами коммерческого учета тепловой энергии, теплоносителя», утвержденными Постановлением Правительства РФ от 18.11.2013 № 1034, «Методикой определения потребности в топливе, электрической энергии и воде при производстве и передачи тепловой энергии и теплоносителей в системах коммунального теплоснабжения» МДК 4-05.2004, приказом министерства энергетики и жилищно-коммунального хозяйства Самарской области от 26.11.2015г. № 478 «О внесении изменений в приказ министерства энергетики и жилищно-коммунального хозяйства Самарской области от 27.05.2013 № 89 «Об утверждении нормативов потребления коммунальных услуг по холодному (горячему) водоснабжению на общедомовые нужды», письмом министерства строительства и жилищно-коммунального хозяйства Российской Федерации от 18.03.2015г. № 7288-ач/04 «Об отдельных вопросах, возникающих в связи с применением повышающих коэффициентов к нормативам потребления коммунальных услуг», а также иными нормативными актами  Российской Федерации».</w:t>
      </w:r>
    </w:p>
    <w:p w:rsidR="007E30CC" w:rsidRPr="00451CA3" w:rsidRDefault="007E30CC" w:rsidP="007E30CC">
      <w:pPr>
        <w:ind w:firstLine="567"/>
        <w:jc w:val="both"/>
        <w:rPr>
          <w:color w:val="000000" w:themeColor="text1"/>
          <w:sz w:val="19"/>
          <w:szCs w:val="19"/>
        </w:rPr>
      </w:pPr>
    </w:p>
    <w:p w:rsidR="007E30CC" w:rsidRPr="00451CA3" w:rsidRDefault="007E30CC" w:rsidP="007E30CC">
      <w:pPr>
        <w:pStyle w:val="ConsNormal"/>
        <w:jc w:val="center"/>
        <w:rPr>
          <w:rFonts w:ascii="Times New Roman" w:hAnsi="Times New Roman"/>
          <w:b/>
          <w:color w:val="000000" w:themeColor="text1"/>
          <w:sz w:val="19"/>
          <w:szCs w:val="19"/>
        </w:rPr>
      </w:pPr>
      <w:r w:rsidRPr="00451CA3">
        <w:rPr>
          <w:rFonts w:ascii="Times New Roman" w:hAnsi="Times New Roman"/>
          <w:b/>
          <w:color w:val="000000" w:themeColor="text1"/>
          <w:sz w:val="19"/>
          <w:szCs w:val="19"/>
        </w:rPr>
        <w:t>2. ПРАВА И ОБЯЗАННОСТИ «ЭНЕРГОСНАБЖАЮЩЕЙ ОРГАНИЗАЦИИ»</w:t>
      </w:r>
    </w:p>
    <w:p w:rsidR="007E30CC" w:rsidRPr="00451CA3" w:rsidRDefault="007E30CC" w:rsidP="007E30CC">
      <w:pPr>
        <w:pStyle w:val="ConsNormal"/>
        <w:jc w:val="center"/>
        <w:rPr>
          <w:rFonts w:ascii="Times New Roman" w:hAnsi="Times New Roman"/>
          <w:b/>
          <w:color w:val="000000" w:themeColor="text1"/>
          <w:sz w:val="19"/>
          <w:szCs w:val="19"/>
        </w:rPr>
      </w:pPr>
    </w:p>
    <w:p w:rsidR="007E30CC" w:rsidRPr="00451CA3" w:rsidRDefault="007E30CC" w:rsidP="007E30CC">
      <w:pPr>
        <w:ind w:firstLine="567"/>
        <w:jc w:val="both"/>
        <w:rPr>
          <w:color w:val="000000" w:themeColor="text1"/>
          <w:sz w:val="19"/>
          <w:szCs w:val="19"/>
        </w:rPr>
      </w:pPr>
      <w:r w:rsidRPr="00451CA3">
        <w:rPr>
          <w:color w:val="000000" w:themeColor="text1"/>
          <w:sz w:val="19"/>
          <w:szCs w:val="19"/>
        </w:rPr>
        <w:t>2.1. «Энергоснабжающая организация» обязуется обеспечивать бесперебойную подачу тепловой энергии надлежащего качества в соответствии с Приложением № 2 к настоящему Договору в действующие сети «Абонента» после предъявления «Энергоснабжающей организации» в начале отопительного сезона актов ремонта, наладки, гидропневматической промывки и опрессовки принадлежащих «Абоненту» сетей и систем теплопотребления, а также при отсутствии задолженности «Абонента» перед «Энергоснабжающей организацией» за ранее потреблённую тепловую энергию.</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2.1.1. Соблюдать температуру теплоносителя в прямом трубопроводе тепловой сети согласно температурному графику (Приложение №2) .Допустимые отклонения термодинамических параметров теплоносителя тепловой сети:</w:t>
      </w:r>
    </w:p>
    <w:p w:rsidR="007E30CC" w:rsidRPr="00451CA3" w:rsidRDefault="007E30CC" w:rsidP="007E30CC">
      <w:pPr>
        <w:ind w:right="-1" w:firstLine="567"/>
        <w:jc w:val="both"/>
        <w:rPr>
          <w:color w:val="000000" w:themeColor="text1"/>
          <w:sz w:val="19"/>
          <w:szCs w:val="19"/>
        </w:rPr>
      </w:pPr>
      <w:r w:rsidRPr="00451CA3">
        <w:rPr>
          <w:color w:val="000000" w:themeColor="text1"/>
          <w:sz w:val="19"/>
          <w:szCs w:val="19"/>
        </w:rPr>
        <w:t xml:space="preserve">- по температуре прямого трубопровода  </w:t>
      </w:r>
      <w:r w:rsidRPr="00451CA3">
        <w:rPr>
          <w:color w:val="000000" w:themeColor="text1"/>
          <w:sz w:val="19"/>
          <w:szCs w:val="19"/>
          <w:u w:val="single"/>
        </w:rPr>
        <w:t>+</w:t>
      </w:r>
      <w:r w:rsidRPr="00451CA3">
        <w:rPr>
          <w:color w:val="000000" w:themeColor="text1"/>
          <w:sz w:val="19"/>
          <w:szCs w:val="19"/>
        </w:rPr>
        <w:t xml:space="preserve"> 3%</w:t>
      </w:r>
    </w:p>
    <w:p w:rsidR="007E30CC" w:rsidRPr="00451CA3" w:rsidRDefault="007E30CC" w:rsidP="007E30CC">
      <w:pPr>
        <w:ind w:right="-1" w:firstLine="567"/>
        <w:jc w:val="both"/>
        <w:rPr>
          <w:color w:val="000000" w:themeColor="text1"/>
          <w:sz w:val="19"/>
          <w:szCs w:val="19"/>
        </w:rPr>
      </w:pPr>
      <w:r w:rsidRPr="00451CA3">
        <w:rPr>
          <w:color w:val="000000" w:themeColor="text1"/>
          <w:sz w:val="19"/>
          <w:szCs w:val="19"/>
        </w:rPr>
        <w:t xml:space="preserve">- по давлению в прямом трубопроводе </w:t>
      </w:r>
      <w:r w:rsidRPr="00451CA3">
        <w:rPr>
          <w:color w:val="000000" w:themeColor="text1"/>
          <w:sz w:val="19"/>
          <w:szCs w:val="19"/>
          <w:u w:val="single"/>
        </w:rPr>
        <w:t>+</w:t>
      </w:r>
      <w:r w:rsidRPr="00451CA3">
        <w:rPr>
          <w:color w:val="000000" w:themeColor="text1"/>
          <w:sz w:val="19"/>
          <w:szCs w:val="19"/>
        </w:rPr>
        <w:t xml:space="preserve"> 5%</w:t>
      </w:r>
    </w:p>
    <w:p w:rsidR="007E30CC" w:rsidRPr="00451CA3" w:rsidRDefault="007E30CC" w:rsidP="007E30CC">
      <w:pPr>
        <w:ind w:right="-1" w:firstLine="567"/>
        <w:jc w:val="both"/>
        <w:rPr>
          <w:color w:val="000000" w:themeColor="text1"/>
          <w:sz w:val="19"/>
          <w:szCs w:val="19"/>
        </w:rPr>
      </w:pPr>
      <w:r w:rsidRPr="00451CA3">
        <w:rPr>
          <w:color w:val="000000" w:themeColor="text1"/>
          <w:sz w:val="19"/>
          <w:szCs w:val="19"/>
        </w:rPr>
        <w:t xml:space="preserve">- по давлению в обратном трубопроводе </w:t>
      </w:r>
      <w:r w:rsidRPr="00451CA3">
        <w:rPr>
          <w:color w:val="000000" w:themeColor="text1"/>
          <w:sz w:val="19"/>
          <w:szCs w:val="19"/>
          <w:u w:val="single"/>
        </w:rPr>
        <w:t>+</w:t>
      </w:r>
      <w:r w:rsidRPr="00451CA3">
        <w:rPr>
          <w:color w:val="000000" w:themeColor="text1"/>
          <w:sz w:val="19"/>
          <w:szCs w:val="19"/>
        </w:rPr>
        <w:t xml:space="preserve"> 0,2 кг/см</w:t>
      </w:r>
      <w:r w:rsidRPr="00451CA3">
        <w:rPr>
          <w:color w:val="000000" w:themeColor="text1"/>
          <w:sz w:val="19"/>
          <w:szCs w:val="19"/>
          <w:vertAlign w:val="superscript"/>
        </w:rPr>
        <w:t>2</w:t>
      </w:r>
      <w:r w:rsidRPr="00451CA3">
        <w:rPr>
          <w:color w:val="000000" w:themeColor="text1"/>
          <w:sz w:val="19"/>
          <w:szCs w:val="19"/>
        </w:rPr>
        <w:t>.</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2.2. «Энергоснабжающая организация» имеет право ограничить или прекратить подачу тепловой энергии с предупреждением «Абонента» в случаях:</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2.2.1. Проведения в межотопительный период планово-предупредительных ремонтов и работ по обслуживанию тепловых сетей и устройств с предварительным за 10 дней уведомлением.</w:t>
      </w:r>
    </w:p>
    <w:p w:rsidR="007E30CC" w:rsidRPr="00451CA3" w:rsidRDefault="007E30CC" w:rsidP="007E30CC">
      <w:pPr>
        <w:autoSpaceDE w:val="0"/>
        <w:autoSpaceDN w:val="0"/>
        <w:adjustRightInd w:val="0"/>
        <w:ind w:firstLine="567"/>
        <w:jc w:val="both"/>
        <w:rPr>
          <w:b/>
          <w:bCs/>
          <w:color w:val="000000" w:themeColor="text1"/>
          <w:sz w:val="19"/>
          <w:szCs w:val="19"/>
        </w:rPr>
      </w:pPr>
      <w:r w:rsidRPr="00451CA3">
        <w:rPr>
          <w:color w:val="000000" w:themeColor="text1"/>
          <w:sz w:val="19"/>
          <w:szCs w:val="19"/>
        </w:rPr>
        <w:t>2.2.2. Н</w:t>
      </w:r>
      <w:r w:rsidRPr="00451CA3">
        <w:rPr>
          <w:bCs/>
          <w:color w:val="000000" w:themeColor="text1"/>
          <w:sz w:val="19"/>
          <w:szCs w:val="19"/>
        </w:rPr>
        <w:t>аличия у Абонента задолженности по оплате тепловой энергии, теплоносителя в размере, превышающем размер платы за более чем 1 период платежа на основании пункта 92 Правил организации теплоснабжения в Российской Федерации, утвержденных постановлением Правительства РФ № 808 от 08.08.2012г.</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2.2.3. Нарушения «Абонентом» гидравлического и температурного режимов теплопотребления (завышения температуры воды в обратном трубопроводе по сравнению с температурным графиком, загрязнения сетевой воды  и т.д.).</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2.2.4. Присоединения систем теплопотребления до приборов коммерческого учёта тепловой энергии или нарушения схемы учёта тепла.</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2.2.5. Снижения показателей качества тепловой энергии по вине «Абонента» до значений, нарушающих нормальное функционирование теплоустановок «Энергоснабжающей организации» и других абонентов.</w:t>
      </w:r>
    </w:p>
    <w:p w:rsidR="007E30CC" w:rsidRPr="00451CA3" w:rsidRDefault="007E30CC" w:rsidP="007E30CC">
      <w:pPr>
        <w:autoSpaceDE w:val="0"/>
        <w:autoSpaceDN w:val="0"/>
        <w:adjustRightInd w:val="0"/>
        <w:ind w:firstLine="567"/>
        <w:jc w:val="both"/>
        <w:rPr>
          <w:color w:val="000000" w:themeColor="text1"/>
          <w:sz w:val="19"/>
          <w:szCs w:val="19"/>
        </w:rPr>
      </w:pPr>
      <w:r w:rsidRPr="00451CA3">
        <w:rPr>
          <w:bCs/>
          <w:color w:val="000000" w:themeColor="text1"/>
          <w:sz w:val="19"/>
          <w:szCs w:val="19"/>
        </w:rPr>
        <w:t xml:space="preserve">2.2.6. </w:t>
      </w:r>
      <w:r w:rsidRPr="00451CA3">
        <w:rPr>
          <w:color w:val="000000" w:themeColor="text1"/>
          <w:sz w:val="19"/>
          <w:szCs w:val="19"/>
        </w:rPr>
        <w:t>Самовольного подключения «Абонентом» субабонента.</w:t>
      </w:r>
    </w:p>
    <w:p w:rsidR="007E30CC" w:rsidRPr="00451CA3" w:rsidRDefault="007E30CC" w:rsidP="007E30CC">
      <w:pPr>
        <w:autoSpaceDE w:val="0"/>
        <w:autoSpaceDN w:val="0"/>
        <w:adjustRightInd w:val="0"/>
        <w:ind w:firstLine="567"/>
        <w:jc w:val="both"/>
        <w:rPr>
          <w:color w:val="000000" w:themeColor="text1"/>
          <w:sz w:val="19"/>
          <w:szCs w:val="19"/>
        </w:rPr>
      </w:pPr>
      <w:r w:rsidRPr="00451CA3">
        <w:rPr>
          <w:color w:val="000000" w:themeColor="text1"/>
          <w:sz w:val="19"/>
          <w:szCs w:val="19"/>
        </w:rPr>
        <w:t>2.2.7. Возникновения (угрозы возникновения) аварийных ситуаций в системе теплоснабжения.</w:t>
      </w:r>
    </w:p>
    <w:p w:rsidR="007E30CC" w:rsidRPr="00451CA3" w:rsidRDefault="007E30CC" w:rsidP="007E30CC">
      <w:pPr>
        <w:autoSpaceDE w:val="0"/>
        <w:autoSpaceDN w:val="0"/>
        <w:adjustRightInd w:val="0"/>
        <w:ind w:firstLine="567"/>
        <w:jc w:val="both"/>
        <w:rPr>
          <w:bCs/>
          <w:color w:val="000000" w:themeColor="text1"/>
          <w:sz w:val="19"/>
          <w:szCs w:val="19"/>
        </w:rPr>
      </w:pPr>
      <w:r w:rsidRPr="00451CA3">
        <w:rPr>
          <w:bCs/>
          <w:color w:val="000000" w:themeColor="text1"/>
          <w:sz w:val="19"/>
          <w:szCs w:val="19"/>
        </w:rPr>
        <w:t xml:space="preserve">2.3. Ограничение и прекращение подачи тепловой энергии в случаях, перечисленных в пунктах 2.2.2.-2.2.7. вводится Энергоснабжающей организацией в порядке, установленном разделом </w:t>
      </w:r>
      <w:r w:rsidRPr="00451CA3">
        <w:rPr>
          <w:bCs/>
          <w:color w:val="000000" w:themeColor="text1"/>
          <w:sz w:val="19"/>
          <w:szCs w:val="19"/>
          <w:lang w:val="en-US"/>
        </w:rPr>
        <w:t>VI</w:t>
      </w:r>
      <w:r w:rsidRPr="00451CA3">
        <w:rPr>
          <w:bCs/>
          <w:color w:val="000000" w:themeColor="text1"/>
          <w:sz w:val="19"/>
          <w:szCs w:val="19"/>
        </w:rPr>
        <w:t xml:space="preserve"> Правил организации теплоснабжения в Российской Федерации, утвержденных постановлением Правительства РФ № 808 от 08.08.2012г. </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2.4. «Энергоснабжающая организация» имеет право:</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2.4.1. Обследовать оборудование и сети «Абонента» и давать указания об устранении дефектов.</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2.4.2. Производить контрольное снятие показаний приборов учёта.</w:t>
      </w:r>
    </w:p>
    <w:p w:rsidR="007E30CC" w:rsidRDefault="007E30CC" w:rsidP="007E30CC">
      <w:pPr>
        <w:ind w:right="-1" w:firstLine="567"/>
        <w:jc w:val="both"/>
        <w:rPr>
          <w:color w:val="000000" w:themeColor="text1"/>
          <w:sz w:val="19"/>
          <w:szCs w:val="19"/>
        </w:rPr>
      </w:pPr>
      <w:r w:rsidRPr="00451CA3">
        <w:rPr>
          <w:color w:val="000000" w:themeColor="text1"/>
          <w:sz w:val="19"/>
          <w:szCs w:val="19"/>
        </w:rPr>
        <w:t>2.4.3. Прекратить подачу тепловой энергии без предварительного уведомления «Абонента» с последующим, в течение 1 часа сообщением о причинах и предполагаемой продолжительности отключения в случае принятия неотложных мер по предупреждению и ликвидации стихийных бедствий и аварий.</w:t>
      </w:r>
    </w:p>
    <w:p w:rsidR="00ED11AD" w:rsidRDefault="00ED11AD" w:rsidP="007E30CC">
      <w:pPr>
        <w:ind w:right="-1" w:firstLine="567"/>
        <w:jc w:val="both"/>
        <w:rPr>
          <w:color w:val="000000" w:themeColor="text1"/>
          <w:sz w:val="19"/>
          <w:szCs w:val="19"/>
        </w:rPr>
      </w:pPr>
    </w:p>
    <w:p w:rsidR="007E30CC" w:rsidRPr="00451CA3" w:rsidRDefault="007E30CC" w:rsidP="007E30CC">
      <w:pPr>
        <w:pStyle w:val="ConsNormal"/>
        <w:numPr>
          <w:ilvl w:val="0"/>
          <w:numId w:val="10"/>
        </w:numPr>
        <w:jc w:val="center"/>
        <w:rPr>
          <w:rFonts w:ascii="Times New Roman" w:hAnsi="Times New Roman"/>
          <w:b/>
          <w:color w:val="000000" w:themeColor="text1"/>
          <w:sz w:val="19"/>
          <w:szCs w:val="19"/>
        </w:rPr>
      </w:pPr>
      <w:r w:rsidRPr="00451CA3">
        <w:rPr>
          <w:rFonts w:ascii="Times New Roman" w:hAnsi="Times New Roman"/>
          <w:b/>
          <w:color w:val="000000" w:themeColor="text1"/>
          <w:sz w:val="19"/>
          <w:szCs w:val="19"/>
        </w:rPr>
        <w:t>ПРАВА И ОБЯЗАННОСТИ «АБОНЕНТА»</w:t>
      </w:r>
    </w:p>
    <w:p w:rsidR="007E30CC" w:rsidRPr="00451CA3" w:rsidRDefault="007E30CC" w:rsidP="007E30CC">
      <w:pPr>
        <w:pStyle w:val="ConsNormal"/>
        <w:ind w:left="720" w:firstLine="0"/>
        <w:rPr>
          <w:rFonts w:ascii="Times New Roman" w:hAnsi="Times New Roman"/>
          <w:b/>
          <w:color w:val="000000" w:themeColor="text1"/>
          <w:sz w:val="19"/>
          <w:szCs w:val="19"/>
        </w:rPr>
      </w:pP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 «Абонент» обязуется:</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 Обеспечить соблюдение режима потребления тепловой энергии.</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3.1.2. Представлять в адрес «Энергоснабжающей организации» заявку на требуемое количество тепловой энергии по видам потребления на предстоящий год не позднее 01 октября текущего года. В случае непредставления заявки указанные данные на новый срок принимаются «Энергоснабжающей организацией»  в соответствии с ранее обусловленным количеством тепловой энергии.</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 xml:space="preserve">3.1.3. Не допускать  возведения построек, складирования материалов, посадки деревьев, растений на расстоянии менее </w:t>
      </w:r>
      <w:smartTag w:uri="urn:schemas-microsoft-com:office:smarttags" w:element="metricconverter">
        <w:smartTagPr>
          <w:attr w:name="ProductID" w:val="5 метров"/>
        </w:smartTagPr>
        <w:r w:rsidRPr="00451CA3">
          <w:rPr>
            <w:color w:val="000000" w:themeColor="text1"/>
            <w:sz w:val="19"/>
            <w:szCs w:val="19"/>
          </w:rPr>
          <w:t>5 метров</w:t>
        </w:r>
      </w:smartTag>
      <w:r w:rsidRPr="00451CA3">
        <w:rPr>
          <w:color w:val="000000" w:themeColor="text1"/>
          <w:sz w:val="19"/>
          <w:szCs w:val="19"/>
        </w:rPr>
        <w:t xml:space="preserve"> от края теплопроводов, а также производства земляных работ на трассах тепловых сетей «Энергоснабжающей организации» без его разрешения.</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lastRenderedPageBreak/>
        <w:t>3.1.4. Соблюдать:</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 xml:space="preserve">а) среднесуточную температуру сетевой воды в обратном трубопроводе не выше 5% против температурного графика. При повышении «Абонентом» среднесуточной температуры обратной сетевой воды более чем на 5% , при условии соблюдения «Энергоснабжающей организацией» среднесуточной температуры подающей сетевой воды с отклонением не более чем на 3 %, </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«Энергоснабжающая организация» вправе снизить отпуск тепловой энергии «Абоненту», либо произвести расчет за отпущенную тепловую энергию по температурному перепаду, предусмотренному графиком, рассчитанным «Энергоснабжающей организацией» для «Абонента».</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б) давление в обратной магистрали на вводе «Абонента» должно обеспечивать полный залив местной системы. В случае давления ниже требуемого, «Абонент» устанавливает на тепловом вводе регулятор давления.</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3.1.5. Оплачивать тепловую энергию в размере, в порядке и в сроки, установленные настоящим Договором.</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3.1.6. Ежегодно производить ремонт и наладку тепловых сетей с представлением в адрес «Энергоснабжающей организации» до 15 сентября текущего года акта готовности к отопительному сезону. Перед каждым отопительным, а также после поверки или ремонта приборов учета осуществлять проверку готовности узлов учета тепловой энергии к эксплуатации, в присутствии представителя  «Энергоснабжающей организации», с составлением Акта повторного допуска.  Вывоз потребителем представителя  «Энергоснабжающей организации» для оформления допуска узла учета осуществляется не менее чем за 10 рабочих дней до предполагаемого дня проверки узла учета.</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3.1.7. Поддерживать в технически исправном состоянии трубопроводы, КИП, запорно-регулирующую арматуру.</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3.1.8. Сообщать «Энергоснабжающей организации» об обнаруженных повреждениях в системе теплоснабжения, утечках теплоносителя, обо всех неисправностях и нарушениях в работе приборов учёта, а также срыве и нарушении целостности пломб.</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3.1.9. До 20-ого числа текущего месяца снять и передать «Энергоснабжающей организации» показания приборов учёта; в случае несвоевременного предоставления показаний приборов учёта, количество потребленной тепловой энергии принимается в соответствии с расчётными показателями.</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3.1.10. Не допускать утечки и водоразбора, не предусмотренного настоящим Договором. Максимальные потери теплоносителя составляют  0,25 % в час объема присоединенных тепловых сетей и теплопотребляющих установок.</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3.1.11. Предоставлять по требованию «Энергоснабжающей организации» техническую документацию по тепловым сетям, устройствам и сооружениям, находящимся в пользовании «Абонента».</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3.1.12. Выполнять оперативные указания «Энергоснабжающей организации» в отношении режима теплопотребления, соблюдать заданный режим, график ограничений и отключений теплопотребления.</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3.1.13. Подготавливать к отопительному сезону тепловые сети и системы теплопотребления, пуск отопления производить только на основании представленных в адрес «Энергоснабжающей организации» актов гидравлических испытаний систем отопления.</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3.1.14. Обеспечивать доступ полномочных представителей «Энергоснабжающей организации» для осмотра и снятия контрольных показаний приборов учёта, контроля  за режимом теплопотребления, надзора за техническим состоянием и эксплуатацией системы теплопотребления.</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3.1.15. Обеспечить сохранность на своей территории теплопотребляющих установок, воздушных и подземных тепловых сетей, приборов учёта энергии, других теплоустановок, принадлежащих «Энергоснабжающей организации».</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3.1.16. В аварийных случаях своевременно отключать от тепловой сети повреждённый участок, предварительно оповестив «Энергоснабжающей организации», а также принять необходимые меры по предотвращению замерзания систем теплоносителя и произвести срочный ремонт.</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3.1.17. Отключаться для проведения ремонта в тепловых сетях «Энергоснабжающей организации» по согласованному графику. Производить включение отремонтированных систем теплопотребления после планового или аварийного ремонта объектов только с разрешения «Энергоснабжающей организации».</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3.1.18. Производить любые виды работ, связанные с реконструкцией узлов управления системы отопления,  только с разрешения «Энергоснабжающей организации». Замена сопл в элеваторах производится только по согласованию с «Энергоснабжающей организацией».</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3.1.19. Содержать узлы управления в соответствующем санитарным и техническим нормам и правилам помещении, с установкой приборов замера давления и температуры.</w:t>
      </w:r>
    </w:p>
    <w:p w:rsidR="008C74D6" w:rsidRPr="004D7108" w:rsidRDefault="008C74D6" w:rsidP="008C74D6">
      <w:pPr>
        <w:ind w:firstLine="567"/>
        <w:jc w:val="both"/>
        <w:rPr>
          <w:sz w:val="20"/>
        </w:rPr>
      </w:pPr>
      <w:r>
        <w:rPr>
          <w:sz w:val="20"/>
        </w:rPr>
        <w:t xml:space="preserve">3.1.20. </w:t>
      </w:r>
      <w:r w:rsidRPr="004D7108">
        <w:rPr>
          <w:sz w:val="20"/>
        </w:rPr>
        <w:t>При утрате права собственности или иного предусмотренного законом права на объект теплоснабжения «Абонент» обязан немедленно уведомить «Энергоснабжающую организацию», в течение 5 (пяти) рабочих дней предоставить подтверждающие документы, подписать акт фиксирующий показаниям приборов учета, и произвести полный расчет по настоящему Договору.</w:t>
      </w:r>
    </w:p>
    <w:p w:rsidR="008C74D6" w:rsidRDefault="008C74D6" w:rsidP="008C74D6">
      <w:pPr>
        <w:ind w:firstLine="567"/>
        <w:jc w:val="both"/>
        <w:rPr>
          <w:sz w:val="20"/>
        </w:rPr>
      </w:pPr>
      <w:r>
        <w:rPr>
          <w:sz w:val="20"/>
        </w:rPr>
        <w:t>3.1.21. Оформлять по требованию «Энергоснабжающей организации» акт сверки взаиморасчетов по Договору.</w:t>
      </w:r>
    </w:p>
    <w:p w:rsidR="008C74D6" w:rsidRDefault="008C74D6" w:rsidP="008C74D6">
      <w:pPr>
        <w:ind w:firstLine="567"/>
        <w:jc w:val="both"/>
        <w:rPr>
          <w:sz w:val="20"/>
        </w:rPr>
      </w:pPr>
      <w:r>
        <w:rPr>
          <w:sz w:val="20"/>
        </w:rPr>
        <w:t>Акт сверки взаиморасчетов подписывается от имени «Энергоснабжающей организации» главным бухгалтером и утверждается руководителем, либо иным уполномоченным лицом.</w:t>
      </w:r>
    </w:p>
    <w:p w:rsidR="008C74D6" w:rsidRPr="004D7108" w:rsidRDefault="008C74D6" w:rsidP="008C74D6">
      <w:pPr>
        <w:ind w:firstLine="567"/>
        <w:jc w:val="both"/>
        <w:rPr>
          <w:sz w:val="20"/>
        </w:rPr>
      </w:pPr>
      <w:r>
        <w:rPr>
          <w:sz w:val="20"/>
        </w:rPr>
        <w:t xml:space="preserve">3.1.22. </w:t>
      </w:r>
      <w:r w:rsidRPr="004D7108">
        <w:rPr>
          <w:sz w:val="20"/>
        </w:rPr>
        <w:t>Сообщать в течение 3 (трёх) дней «Энергоснабжающей организации» об изменении наименования «Абонента», платёжных реквизитов, места нахождения, выезде из занимаемого помещения, ликвидации «Абонента». При реорганизации или ликвидации юридического лица, «Абонент» обязан произвести полный расчёт за поданную тепловую энергию.</w:t>
      </w:r>
    </w:p>
    <w:p w:rsidR="008C74D6" w:rsidRDefault="008C74D6" w:rsidP="008C74D6">
      <w:pPr>
        <w:ind w:firstLine="567"/>
        <w:jc w:val="both"/>
        <w:rPr>
          <w:sz w:val="20"/>
        </w:rPr>
      </w:pPr>
      <w:r>
        <w:rPr>
          <w:sz w:val="20"/>
        </w:rPr>
        <w:t>3.2. «Абонент» имеет право отказаться от оплаты за недопоставленную тепловую энергию или требовать снижения оплаты при нарушении её качества, с оформлением представителями Сторон совместного акта. Если до 30-ого числа отчётного месяца, «Абонент» не оформил двусторонний акт, то считается, что поставка тепловой энергии по настоящему Договору в отчётном месяце осуществлена «Энергоснабжающей организацией» надлежащим образом.</w:t>
      </w:r>
    </w:p>
    <w:p w:rsidR="008C74D6" w:rsidRDefault="008C74D6" w:rsidP="008C74D6">
      <w:pPr>
        <w:ind w:firstLine="567"/>
        <w:jc w:val="both"/>
        <w:rPr>
          <w:sz w:val="20"/>
        </w:rPr>
      </w:pPr>
      <w:r>
        <w:rPr>
          <w:sz w:val="20"/>
        </w:rPr>
        <w:t>3.3. «Абонент» не имеет права подключать или давать разрешение на подключение к своим тепловым сетям субабонентов без письменного разрешения «Энергоснабжающей организации».</w:t>
      </w:r>
    </w:p>
    <w:p w:rsidR="007E30CC" w:rsidRPr="00451CA3" w:rsidRDefault="007E30CC" w:rsidP="007E30CC">
      <w:pPr>
        <w:ind w:firstLine="567"/>
        <w:jc w:val="both"/>
        <w:rPr>
          <w:color w:val="000000" w:themeColor="text1"/>
          <w:sz w:val="19"/>
          <w:szCs w:val="19"/>
        </w:rPr>
      </w:pPr>
    </w:p>
    <w:p w:rsidR="007E30CC" w:rsidRPr="00451CA3" w:rsidRDefault="007E30CC" w:rsidP="007E30CC">
      <w:pPr>
        <w:pStyle w:val="ConsNormal"/>
        <w:numPr>
          <w:ilvl w:val="0"/>
          <w:numId w:val="10"/>
        </w:numPr>
        <w:jc w:val="center"/>
        <w:rPr>
          <w:rFonts w:ascii="Times New Roman" w:hAnsi="Times New Roman"/>
          <w:b/>
          <w:color w:val="000000" w:themeColor="text1"/>
          <w:sz w:val="19"/>
          <w:szCs w:val="19"/>
        </w:rPr>
      </w:pPr>
      <w:r w:rsidRPr="00451CA3">
        <w:rPr>
          <w:rFonts w:ascii="Times New Roman" w:hAnsi="Times New Roman"/>
          <w:b/>
          <w:color w:val="000000" w:themeColor="text1"/>
          <w:sz w:val="19"/>
          <w:szCs w:val="19"/>
        </w:rPr>
        <w:t>УЧЁТ ТЕПЛОВОЙ ЭНЕРГИИ, ПОРЯДОК РАСЧЁТОВ И ПЛАТЕЖЕЙ ПО ДОГОВОРУ</w:t>
      </w:r>
    </w:p>
    <w:p w:rsidR="007E30CC" w:rsidRPr="00451CA3" w:rsidRDefault="007E30CC" w:rsidP="007E30CC">
      <w:pPr>
        <w:pStyle w:val="ConsNormal"/>
        <w:ind w:left="720" w:firstLine="0"/>
        <w:rPr>
          <w:rFonts w:ascii="Times New Roman" w:hAnsi="Times New Roman"/>
          <w:b/>
          <w:color w:val="000000" w:themeColor="text1"/>
          <w:sz w:val="19"/>
          <w:szCs w:val="19"/>
        </w:rPr>
      </w:pPr>
    </w:p>
    <w:p w:rsidR="007E30CC" w:rsidRPr="00451CA3" w:rsidRDefault="007E30CC" w:rsidP="007E30CC">
      <w:pPr>
        <w:pStyle w:val="ConsNormal"/>
        <w:ind w:firstLine="294"/>
        <w:jc w:val="both"/>
        <w:rPr>
          <w:rFonts w:ascii="Times New Roman" w:hAnsi="Times New Roman"/>
          <w:bCs/>
          <w:color w:val="000000" w:themeColor="text1"/>
          <w:sz w:val="19"/>
          <w:szCs w:val="19"/>
        </w:rPr>
      </w:pPr>
      <w:r w:rsidRPr="00451CA3">
        <w:rPr>
          <w:rFonts w:ascii="Times New Roman" w:hAnsi="Times New Roman"/>
          <w:bCs/>
          <w:color w:val="000000" w:themeColor="text1"/>
          <w:sz w:val="19"/>
          <w:szCs w:val="19"/>
        </w:rPr>
        <w:t>4.1. Учет количества подаваемой тепловой энергии и теплоносителя «Абоненту» производится «Энергоснабжающей организацией» на основании приборов общедомового узла коммерческого учета. При отсутствии приборов учета или при несвоевременности предоставления показаний прибора учета теплоносителя Абонента количество подаваемой тепловой энергии определяется на основании месячных величин, указанных в п.1.2. договора.</w:t>
      </w:r>
    </w:p>
    <w:p w:rsidR="007E30CC" w:rsidRPr="00451CA3" w:rsidRDefault="007E30CC" w:rsidP="007E30CC">
      <w:pPr>
        <w:shd w:val="clear" w:color="auto" w:fill="FFFFFF"/>
        <w:ind w:firstLine="295"/>
        <w:jc w:val="both"/>
        <w:rPr>
          <w:rFonts w:eastAsia="Calibri"/>
          <w:color w:val="000000" w:themeColor="text1"/>
          <w:sz w:val="19"/>
          <w:szCs w:val="19"/>
        </w:rPr>
      </w:pPr>
      <w:r w:rsidRPr="00451CA3">
        <w:rPr>
          <w:color w:val="000000" w:themeColor="text1"/>
          <w:sz w:val="19"/>
          <w:szCs w:val="19"/>
        </w:rPr>
        <w:t xml:space="preserve">   4.2.</w:t>
      </w:r>
      <w:r w:rsidRPr="00451CA3">
        <w:rPr>
          <w:rFonts w:eastAsia="Calibri"/>
          <w:color w:val="000000" w:themeColor="text1"/>
          <w:sz w:val="19"/>
          <w:szCs w:val="19"/>
        </w:rPr>
        <w:t xml:space="preserve"> При наличии общедомового узла учета тепловой энергии, допущенного к коммерческим расчетам, объем тепловой энергии определяется на основании постановления Правительства № 354 .</w:t>
      </w:r>
    </w:p>
    <w:p w:rsidR="007E30CC" w:rsidRPr="00451CA3" w:rsidRDefault="007E30CC" w:rsidP="007E30CC">
      <w:pPr>
        <w:shd w:val="clear" w:color="auto" w:fill="FFFFFF"/>
        <w:ind w:firstLine="295"/>
        <w:jc w:val="both"/>
        <w:rPr>
          <w:color w:val="000000" w:themeColor="text1"/>
          <w:spacing w:val="-2"/>
          <w:sz w:val="19"/>
          <w:szCs w:val="19"/>
        </w:rPr>
      </w:pPr>
      <w:r w:rsidRPr="00451CA3">
        <w:rPr>
          <w:color w:val="000000" w:themeColor="text1"/>
          <w:spacing w:val="-3"/>
          <w:sz w:val="19"/>
          <w:szCs w:val="19"/>
        </w:rPr>
        <w:t xml:space="preserve">Размер платы за коммунальную услугу по отоплению в </w:t>
      </w:r>
      <w:r w:rsidRPr="00451CA3">
        <w:rPr>
          <w:color w:val="000000" w:themeColor="text1"/>
          <w:spacing w:val="-3"/>
          <w:sz w:val="19"/>
          <w:szCs w:val="19"/>
          <w:lang w:val="en-US"/>
        </w:rPr>
        <w:t>i</w:t>
      </w:r>
      <w:r w:rsidRPr="00451CA3">
        <w:rPr>
          <w:color w:val="000000" w:themeColor="text1"/>
          <w:spacing w:val="-3"/>
          <w:sz w:val="19"/>
          <w:szCs w:val="19"/>
        </w:rPr>
        <w:t xml:space="preserve">-м не оборудованном индивидуальным или </w:t>
      </w:r>
      <w:r w:rsidRPr="00451CA3">
        <w:rPr>
          <w:color w:val="000000" w:themeColor="text1"/>
          <w:spacing w:val="-2"/>
          <w:sz w:val="19"/>
          <w:szCs w:val="19"/>
        </w:rPr>
        <w:t xml:space="preserve">общим </w:t>
      </w:r>
    </w:p>
    <w:p w:rsidR="007E30CC" w:rsidRPr="00451CA3" w:rsidRDefault="007E30CC" w:rsidP="007E30CC">
      <w:pPr>
        <w:shd w:val="clear" w:color="auto" w:fill="FFFFFF"/>
        <w:spacing w:after="60"/>
        <w:ind w:firstLine="295"/>
        <w:jc w:val="both"/>
        <w:rPr>
          <w:color w:val="000000" w:themeColor="text1"/>
          <w:spacing w:val="-3"/>
          <w:sz w:val="19"/>
          <w:szCs w:val="19"/>
        </w:rPr>
      </w:pPr>
      <w:r w:rsidRPr="00451CA3">
        <w:rPr>
          <w:color w:val="000000" w:themeColor="text1"/>
          <w:spacing w:val="-2"/>
          <w:sz w:val="19"/>
          <w:szCs w:val="19"/>
        </w:rPr>
        <w:t xml:space="preserve">(квартирным) прибором учета тепловой энергии жилом или нежилом помещении в многоквартирном </w:t>
      </w:r>
      <w:r w:rsidRPr="00451CA3">
        <w:rPr>
          <w:color w:val="000000" w:themeColor="text1"/>
          <w:spacing w:val="-1"/>
          <w:sz w:val="19"/>
          <w:szCs w:val="19"/>
        </w:rPr>
        <w:t xml:space="preserve">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w:t>
      </w:r>
      <w:r w:rsidRPr="00451CA3">
        <w:rPr>
          <w:color w:val="000000" w:themeColor="text1"/>
          <w:spacing w:val="-3"/>
          <w:sz w:val="19"/>
          <w:szCs w:val="19"/>
        </w:rPr>
        <w:t xml:space="preserve">учета тепловой энергии, согласно пунктам 42(1) и 43 Правил определяется по формуле 3:  </w:t>
      </w:r>
      <w:r w:rsidRPr="00451CA3">
        <w:rPr>
          <w:color w:val="000000" w:themeColor="text1"/>
          <w:spacing w:val="8"/>
          <w:sz w:val="19"/>
          <w:szCs w:val="19"/>
        </w:rPr>
        <w:t xml:space="preserve">Р = </w:t>
      </w:r>
      <w:r w:rsidRPr="00451CA3">
        <w:rPr>
          <w:color w:val="000000" w:themeColor="text1"/>
          <w:spacing w:val="8"/>
          <w:sz w:val="19"/>
          <w:szCs w:val="19"/>
          <w:lang w:val="en-US"/>
        </w:rPr>
        <w:t>V</w:t>
      </w:r>
      <w:r w:rsidRPr="00451CA3">
        <w:rPr>
          <w:color w:val="000000" w:themeColor="text1"/>
          <w:spacing w:val="8"/>
          <w:sz w:val="19"/>
          <w:szCs w:val="19"/>
          <w:vertAlign w:val="superscript"/>
        </w:rPr>
        <w:t>д</w:t>
      </w:r>
      <w:r w:rsidRPr="00451CA3">
        <w:rPr>
          <w:color w:val="000000" w:themeColor="text1"/>
          <w:spacing w:val="8"/>
          <w:sz w:val="19"/>
          <w:szCs w:val="19"/>
        </w:rPr>
        <w:t xml:space="preserve">  * </w:t>
      </w:r>
      <w:r w:rsidRPr="00451CA3">
        <w:rPr>
          <w:color w:val="000000" w:themeColor="text1"/>
          <w:spacing w:val="-3"/>
          <w:sz w:val="19"/>
          <w:szCs w:val="19"/>
          <w:lang w:val="en-US"/>
        </w:rPr>
        <w:t>S</w:t>
      </w:r>
      <w:r w:rsidRPr="00451CA3">
        <w:rPr>
          <w:color w:val="000000" w:themeColor="text1"/>
          <w:spacing w:val="-3"/>
          <w:sz w:val="19"/>
          <w:szCs w:val="19"/>
          <w:vertAlign w:val="superscript"/>
        </w:rPr>
        <w:t xml:space="preserve">1   </w:t>
      </w:r>
      <w:r w:rsidRPr="00451CA3">
        <w:rPr>
          <w:color w:val="000000" w:themeColor="text1"/>
          <w:spacing w:val="-3"/>
          <w:sz w:val="19"/>
          <w:szCs w:val="19"/>
        </w:rPr>
        <w:t>/</w:t>
      </w:r>
      <w:r w:rsidRPr="00451CA3">
        <w:rPr>
          <w:color w:val="000000" w:themeColor="text1"/>
          <w:spacing w:val="-3"/>
          <w:sz w:val="19"/>
          <w:szCs w:val="19"/>
          <w:lang w:val="en-US"/>
        </w:rPr>
        <w:t>S</w:t>
      </w:r>
      <w:r w:rsidRPr="00451CA3">
        <w:rPr>
          <w:color w:val="000000" w:themeColor="text1"/>
          <w:spacing w:val="-3"/>
          <w:sz w:val="19"/>
          <w:szCs w:val="19"/>
        </w:rPr>
        <w:t>°</w:t>
      </w:r>
      <w:r w:rsidRPr="00451CA3">
        <w:rPr>
          <w:color w:val="000000" w:themeColor="text1"/>
          <w:spacing w:val="-3"/>
          <w:sz w:val="19"/>
          <w:szCs w:val="19"/>
          <w:vertAlign w:val="superscript"/>
        </w:rPr>
        <w:t>6</w:t>
      </w:r>
      <w:r w:rsidRPr="00451CA3">
        <w:rPr>
          <w:color w:val="000000" w:themeColor="text1"/>
          <w:spacing w:val="8"/>
          <w:sz w:val="19"/>
          <w:szCs w:val="19"/>
        </w:rPr>
        <w:t>* Т</w:t>
      </w:r>
      <w:r w:rsidRPr="00451CA3">
        <w:rPr>
          <w:color w:val="000000" w:themeColor="text1"/>
          <w:spacing w:val="8"/>
          <w:sz w:val="19"/>
          <w:szCs w:val="19"/>
          <w:vertAlign w:val="superscript"/>
        </w:rPr>
        <w:t>т</w:t>
      </w:r>
      <w:r w:rsidRPr="00451CA3">
        <w:rPr>
          <w:color w:val="000000" w:themeColor="text1"/>
          <w:spacing w:val="8"/>
          <w:sz w:val="19"/>
          <w:szCs w:val="19"/>
        </w:rPr>
        <w:t xml:space="preserve"> ,  </w:t>
      </w:r>
      <w:r w:rsidRPr="00451CA3">
        <w:rPr>
          <w:color w:val="000000" w:themeColor="text1"/>
          <w:spacing w:val="-12"/>
          <w:sz w:val="19"/>
          <w:szCs w:val="19"/>
        </w:rPr>
        <w:t>где:</w:t>
      </w:r>
    </w:p>
    <w:p w:rsidR="007E30CC" w:rsidRPr="00451CA3" w:rsidRDefault="007E30CC" w:rsidP="007E30CC">
      <w:pPr>
        <w:shd w:val="clear" w:color="auto" w:fill="FFFFFF"/>
        <w:ind w:firstLine="295"/>
        <w:jc w:val="both"/>
        <w:rPr>
          <w:color w:val="000000" w:themeColor="text1"/>
          <w:spacing w:val="2"/>
          <w:sz w:val="19"/>
          <w:szCs w:val="19"/>
        </w:rPr>
      </w:pPr>
      <w:r w:rsidRPr="00451CA3">
        <w:rPr>
          <w:color w:val="000000" w:themeColor="text1"/>
          <w:sz w:val="19"/>
          <w:szCs w:val="19"/>
          <w:lang w:val="en-US"/>
        </w:rPr>
        <w:t>V</w:t>
      </w:r>
      <w:r w:rsidRPr="00451CA3">
        <w:rPr>
          <w:color w:val="000000" w:themeColor="text1"/>
          <w:sz w:val="19"/>
          <w:szCs w:val="19"/>
          <w:vertAlign w:val="superscript"/>
        </w:rPr>
        <w:t>д</w:t>
      </w:r>
      <w:r w:rsidRPr="00451CA3">
        <w:rPr>
          <w:color w:val="000000" w:themeColor="text1"/>
          <w:sz w:val="19"/>
          <w:szCs w:val="19"/>
        </w:rPr>
        <w:t xml:space="preserve"> - объем (количество) потребленной за расчетный период тепловой энергии, определенный по </w:t>
      </w:r>
      <w:r w:rsidRPr="00451CA3">
        <w:rPr>
          <w:color w:val="000000" w:themeColor="text1"/>
          <w:spacing w:val="2"/>
          <w:sz w:val="19"/>
          <w:szCs w:val="19"/>
        </w:rPr>
        <w:t xml:space="preserve">показаниям </w:t>
      </w:r>
    </w:p>
    <w:p w:rsidR="007E30CC" w:rsidRPr="00451CA3" w:rsidRDefault="007E30CC" w:rsidP="007E30CC">
      <w:pPr>
        <w:shd w:val="clear" w:color="auto" w:fill="FFFFFF"/>
        <w:jc w:val="both"/>
        <w:rPr>
          <w:color w:val="000000" w:themeColor="text1"/>
          <w:sz w:val="19"/>
          <w:szCs w:val="19"/>
        </w:rPr>
      </w:pPr>
      <w:r w:rsidRPr="00451CA3">
        <w:rPr>
          <w:color w:val="000000" w:themeColor="text1"/>
          <w:spacing w:val="2"/>
          <w:sz w:val="19"/>
          <w:szCs w:val="19"/>
        </w:rPr>
        <w:t xml:space="preserve">коллективного (общедомового) прибора учета тепловой энергии, которым оборудован </w:t>
      </w:r>
      <w:r w:rsidRPr="00451CA3">
        <w:rPr>
          <w:color w:val="000000" w:themeColor="text1"/>
          <w:spacing w:val="-1"/>
          <w:sz w:val="19"/>
          <w:szCs w:val="19"/>
        </w:rPr>
        <w:t xml:space="preserve">многоквартирный дом. В случаях, предусмотренных пунктом 59 Правил, для расчета размера платы за </w:t>
      </w:r>
      <w:r w:rsidRPr="00451CA3">
        <w:rPr>
          <w:color w:val="000000" w:themeColor="text1"/>
          <w:spacing w:val="-3"/>
          <w:sz w:val="19"/>
          <w:szCs w:val="19"/>
        </w:rPr>
        <w:t>коммунальные услуги используется объем (количество) коммунального ресурса, определенный в соответствии с положениями указанного пункта;</w:t>
      </w:r>
    </w:p>
    <w:p w:rsidR="007E30CC" w:rsidRPr="00451CA3" w:rsidRDefault="007E30CC" w:rsidP="007E30CC">
      <w:pPr>
        <w:shd w:val="clear" w:color="auto" w:fill="FFFFFF"/>
        <w:ind w:firstLine="295"/>
        <w:jc w:val="both"/>
        <w:rPr>
          <w:color w:val="000000" w:themeColor="text1"/>
          <w:sz w:val="19"/>
          <w:szCs w:val="19"/>
        </w:rPr>
      </w:pPr>
      <w:r w:rsidRPr="00451CA3">
        <w:rPr>
          <w:color w:val="000000" w:themeColor="text1"/>
          <w:spacing w:val="-3"/>
          <w:sz w:val="19"/>
          <w:szCs w:val="19"/>
          <w:lang w:val="en-US"/>
        </w:rPr>
        <w:t>S</w:t>
      </w:r>
      <w:r w:rsidRPr="00451CA3">
        <w:rPr>
          <w:color w:val="000000" w:themeColor="text1"/>
          <w:spacing w:val="-3"/>
          <w:sz w:val="19"/>
          <w:szCs w:val="19"/>
          <w:vertAlign w:val="superscript"/>
        </w:rPr>
        <w:t>1</w:t>
      </w:r>
      <w:r w:rsidRPr="00451CA3">
        <w:rPr>
          <w:color w:val="000000" w:themeColor="text1"/>
          <w:spacing w:val="-3"/>
          <w:sz w:val="19"/>
          <w:szCs w:val="19"/>
        </w:rPr>
        <w:t xml:space="preserve"> - общая площадь </w:t>
      </w:r>
      <w:r w:rsidRPr="00451CA3">
        <w:rPr>
          <w:color w:val="000000" w:themeColor="text1"/>
          <w:spacing w:val="-3"/>
          <w:sz w:val="19"/>
          <w:szCs w:val="19"/>
          <w:lang w:val="en-US"/>
        </w:rPr>
        <w:t>i</w:t>
      </w:r>
      <w:r w:rsidRPr="00451CA3">
        <w:rPr>
          <w:color w:val="000000" w:themeColor="text1"/>
          <w:spacing w:val="-3"/>
          <w:sz w:val="19"/>
          <w:szCs w:val="19"/>
        </w:rPr>
        <w:t>-</w:t>
      </w:r>
      <w:r w:rsidRPr="00451CA3">
        <w:rPr>
          <w:color w:val="000000" w:themeColor="text1"/>
          <w:spacing w:val="-3"/>
          <w:sz w:val="19"/>
          <w:szCs w:val="19"/>
          <w:lang w:val="en-US"/>
        </w:rPr>
        <w:t>ro</w:t>
      </w:r>
      <w:r w:rsidRPr="00451CA3">
        <w:rPr>
          <w:color w:val="000000" w:themeColor="text1"/>
          <w:spacing w:val="-3"/>
          <w:sz w:val="19"/>
          <w:szCs w:val="19"/>
        </w:rPr>
        <w:t xml:space="preserve"> жилого или нежилого помещения;</w:t>
      </w:r>
    </w:p>
    <w:p w:rsidR="007E30CC" w:rsidRPr="00451CA3" w:rsidRDefault="007E30CC" w:rsidP="007E30CC">
      <w:pPr>
        <w:shd w:val="clear" w:color="auto" w:fill="FFFFFF"/>
        <w:ind w:firstLine="295"/>
        <w:jc w:val="both"/>
        <w:rPr>
          <w:color w:val="000000" w:themeColor="text1"/>
          <w:sz w:val="19"/>
          <w:szCs w:val="19"/>
        </w:rPr>
      </w:pPr>
      <w:r w:rsidRPr="00451CA3">
        <w:rPr>
          <w:color w:val="000000" w:themeColor="text1"/>
          <w:spacing w:val="-3"/>
          <w:sz w:val="19"/>
          <w:szCs w:val="19"/>
          <w:lang w:val="en-US"/>
        </w:rPr>
        <w:t>S</w:t>
      </w:r>
      <w:r w:rsidRPr="00451CA3">
        <w:rPr>
          <w:color w:val="000000" w:themeColor="text1"/>
          <w:spacing w:val="-3"/>
          <w:sz w:val="19"/>
          <w:szCs w:val="19"/>
        </w:rPr>
        <w:t>°</w:t>
      </w:r>
      <w:r w:rsidRPr="00451CA3">
        <w:rPr>
          <w:color w:val="000000" w:themeColor="text1"/>
          <w:spacing w:val="-3"/>
          <w:sz w:val="19"/>
          <w:szCs w:val="19"/>
          <w:vertAlign w:val="superscript"/>
        </w:rPr>
        <w:t>6</w:t>
      </w:r>
      <w:r w:rsidRPr="00451CA3">
        <w:rPr>
          <w:color w:val="000000" w:themeColor="text1"/>
          <w:spacing w:val="-3"/>
          <w:sz w:val="19"/>
          <w:szCs w:val="19"/>
        </w:rPr>
        <w:t xml:space="preserve"> - общая площадь всех жилых и нежилых помещений многоквартирного дома;</w:t>
      </w:r>
    </w:p>
    <w:p w:rsidR="007E30CC" w:rsidRPr="00451CA3" w:rsidRDefault="007E30CC" w:rsidP="007E30CC">
      <w:pPr>
        <w:shd w:val="clear" w:color="auto" w:fill="FFFFFF"/>
        <w:ind w:firstLine="295"/>
        <w:jc w:val="both"/>
        <w:rPr>
          <w:color w:val="000000" w:themeColor="text1"/>
          <w:spacing w:val="-6"/>
          <w:sz w:val="19"/>
          <w:szCs w:val="19"/>
        </w:rPr>
      </w:pPr>
      <w:r w:rsidRPr="00451CA3">
        <w:rPr>
          <w:color w:val="000000" w:themeColor="text1"/>
          <w:spacing w:val="-2"/>
          <w:sz w:val="19"/>
          <w:szCs w:val="19"/>
        </w:rPr>
        <w:t>Т</w:t>
      </w:r>
      <w:r w:rsidRPr="00451CA3">
        <w:rPr>
          <w:color w:val="000000" w:themeColor="text1"/>
          <w:spacing w:val="-2"/>
          <w:sz w:val="19"/>
          <w:szCs w:val="19"/>
          <w:vertAlign w:val="superscript"/>
        </w:rPr>
        <w:t>т</w:t>
      </w:r>
      <w:r w:rsidRPr="00451CA3">
        <w:rPr>
          <w:color w:val="000000" w:themeColor="text1"/>
          <w:spacing w:val="-2"/>
          <w:sz w:val="19"/>
          <w:szCs w:val="19"/>
        </w:rPr>
        <w:t xml:space="preserve"> - тариф на тепловую энергию, установленный в соответствии с законодательством Российской </w:t>
      </w:r>
      <w:r w:rsidRPr="00451CA3">
        <w:rPr>
          <w:color w:val="000000" w:themeColor="text1"/>
          <w:spacing w:val="-6"/>
          <w:sz w:val="19"/>
          <w:szCs w:val="19"/>
        </w:rPr>
        <w:t>Федерации.";</w:t>
      </w:r>
    </w:p>
    <w:p w:rsidR="007E30CC" w:rsidRPr="00451CA3" w:rsidRDefault="007E30CC" w:rsidP="007E30CC">
      <w:pPr>
        <w:ind w:firstLine="567"/>
        <w:jc w:val="both"/>
        <w:rPr>
          <w:bCs/>
          <w:iCs/>
          <w:color w:val="000000" w:themeColor="text1"/>
          <w:sz w:val="19"/>
          <w:szCs w:val="19"/>
        </w:rPr>
      </w:pPr>
      <w:r w:rsidRPr="00451CA3">
        <w:rPr>
          <w:color w:val="000000" w:themeColor="text1"/>
          <w:sz w:val="19"/>
          <w:szCs w:val="19"/>
        </w:rPr>
        <w:t>4.3</w:t>
      </w:r>
      <w:r w:rsidRPr="00451CA3">
        <w:rPr>
          <w:b/>
          <w:i/>
          <w:color w:val="000000" w:themeColor="text1"/>
          <w:sz w:val="19"/>
          <w:szCs w:val="19"/>
        </w:rPr>
        <w:t xml:space="preserve">.  </w:t>
      </w:r>
      <w:r w:rsidRPr="00451CA3">
        <w:rPr>
          <w:bCs/>
          <w:iCs/>
          <w:color w:val="000000" w:themeColor="text1"/>
          <w:sz w:val="19"/>
          <w:szCs w:val="19"/>
        </w:rPr>
        <w:t>«</w:t>
      </w:r>
      <w:r w:rsidRPr="00451CA3">
        <w:rPr>
          <w:color w:val="000000" w:themeColor="text1"/>
          <w:sz w:val="19"/>
          <w:szCs w:val="19"/>
        </w:rPr>
        <w:t>Абонент</w:t>
      </w:r>
      <w:r w:rsidRPr="00451CA3">
        <w:rPr>
          <w:bCs/>
          <w:iCs/>
          <w:color w:val="000000" w:themeColor="text1"/>
          <w:sz w:val="19"/>
          <w:szCs w:val="19"/>
        </w:rPr>
        <w:t>» оплачивает «Энергоснабжающей организации»:</w:t>
      </w:r>
    </w:p>
    <w:p w:rsidR="007E30CC" w:rsidRPr="00E97CF3" w:rsidRDefault="007E30CC" w:rsidP="007E30CC">
      <w:pPr>
        <w:ind w:firstLine="567"/>
        <w:jc w:val="both"/>
        <w:rPr>
          <w:rFonts w:eastAsia="Calibri"/>
          <w:color w:val="000000" w:themeColor="text1"/>
          <w:sz w:val="19"/>
          <w:szCs w:val="19"/>
        </w:rPr>
      </w:pPr>
      <w:r w:rsidRPr="00E97CF3">
        <w:rPr>
          <w:bCs/>
          <w:iCs/>
          <w:color w:val="000000" w:themeColor="text1"/>
          <w:sz w:val="19"/>
          <w:szCs w:val="19"/>
        </w:rPr>
        <w:t xml:space="preserve">4.3.1. </w:t>
      </w:r>
      <w:r w:rsidRPr="00E97CF3">
        <w:rPr>
          <w:rFonts w:eastAsia="Calibri"/>
          <w:color w:val="000000" w:themeColor="text1"/>
          <w:sz w:val="19"/>
          <w:szCs w:val="19"/>
        </w:rPr>
        <w:t xml:space="preserve">По тарифам, </w:t>
      </w:r>
      <w:r w:rsidR="00EF0B44" w:rsidRPr="00E97CF3">
        <w:rPr>
          <w:bCs/>
          <w:iCs/>
          <w:sz w:val="19"/>
          <w:szCs w:val="19"/>
        </w:rPr>
        <w:t>установленным Департаментом ценового и тарифного регулирования Самарской области:</w:t>
      </w:r>
      <w:r w:rsidRPr="00E97CF3">
        <w:rPr>
          <w:rFonts w:eastAsia="Calibri"/>
          <w:color w:val="000000" w:themeColor="text1"/>
          <w:sz w:val="19"/>
          <w:szCs w:val="19"/>
        </w:rPr>
        <w:t>:</w:t>
      </w:r>
      <w:r w:rsidRPr="00E97CF3">
        <w:rPr>
          <w:rFonts w:eastAsia="Calibri"/>
          <w:color w:val="000000" w:themeColor="text1"/>
          <w:sz w:val="19"/>
          <w:szCs w:val="19"/>
        </w:rPr>
        <w:t xml:space="preserve"> </w:t>
      </w:r>
    </w:p>
    <w:p w:rsidR="00EF0B44" w:rsidRPr="00E97CF3" w:rsidRDefault="00EF0B44" w:rsidP="00EF0B44">
      <w:pPr>
        <w:pStyle w:val="210"/>
        <w:tabs>
          <w:tab w:val="left" w:pos="993"/>
        </w:tabs>
        <w:spacing w:before="0" w:line="0" w:lineRule="atLeast"/>
        <w:ind w:firstLine="567"/>
        <w:rPr>
          <w:bCs/>
          <w:iCs/>
          <w:sz w:val="19"/>
          <w:szCs w:val="19"/>
        </w:rPr>
      </w:pPr>
      <w:r w:rsidRPr="00E97CF3">
        <w:rPr>
          <w:bCs/>
          <w:iCs/>
          <w:sz w:val="19"/>
          <w:szCs w:val="19"/>
        </w:rPr>
        <w:t>-  предельный уровень цены на тепловую энергию в ценовой зоне теплоснабжения в муниципальном образовании городском округе Самара Самарской области для единой теплоснабжающей организации МП городского округа Самара «Инженерная служба» для системы теплоснабжения № _____ составляет:</w:t>
      </w:r>
    </w:p>
    <w:p w:rsidR="00E97CF3" w:rsidRDefault="00EF0B44" w:rsidP="00EF0B44">
      <w:pPr>
        <w:autoSpaceDE w:val="0"/>
        <w:autoSpaceDN w:val="0"/>
        <w:adjustRightInd w:val="0"/>
        <w:ind w:left="567" w:right="-1"/>
        <w:jc w:val="both"/>
        <w:rPr>
          <w:rFonts w:eastAsia="Calibri"/>
          <w:b/>
          <w:bCs/>
          <w:color w:val="000000" w:themeColor="text1"/>
          <w:sz w:val="19"/>
          <w:szCs w:val="19"/>
        </w:rPr>
      </w:pPr>
      <w:r w:rsidRPr="00E97CF3">
        <w:rPr>
          <w:bCs/>
          <w:iCs/>
          <w:sz w:val="19"/>
          <w:szCs w:val="19"/>
        </w:rPr>
        <w:t>_________ рублей за 1 Гкал (без учета  НДС) с ________г. по _________г.</w:t>
      </w:r>
      <w:r w:rsidR="007E30CC" w:rsidRPr="00E97CF3">
        <w:rPr>
          <w:rFonts w:eastAsia="Calibri"/>
          <w:b/>
          <w:bCs/>
          <w:color w:val="000000" w:themeColor="text1"/>
          <w:sz w:val="19"/>
          <w:szCs w:val="19"/>
        </w:rPr>
        <w:t xml:space="preserve"> </w:t>
      </w:r>
    </w:p>
    <w:p w:rsidR="00EF0B44" w:rsidRPr="00E97CF3" w:rsidRDefault="004D7108" w:rsidP="00EF0B44">
      <w:pPr>
        <w:autoSpaceDE w:val="0"/>
        <w:autoSpaceDN w:val="0"/>
        <w:adjustRightInd w:val="0"/>
        <w:ind w:left="567" w:right="-1"/>
        <w:jc w:val="both"/>
        <w:rPr>
          <w:sz w:val="19"/>
          <w:szCs w:val="19"/>
        </w:rPr>
      </w:pPr>
      <w:r w:rsidRPr="00E97CF3">
        <w:rPr>
          <w:sz w:val="19"/>
          <w:szCs w:val="19"/>
        </w:rPr>
        <w:t xml:space="preserve">4.3.2. </w:t>
      </w:r>
    </w:p>
    <w:p w:rsidR="004D7108" w:rsidRPr="00E97CF3" w:rsidRDefault="004D7108" w:rsidP="004D7108">
      <w:pPr>
        <w:autoSpaceDE w:val="0"/>
        <w:autoSpaceDN w:val="0"/>
        <w:adjustRightInd w:val="0"/>
        <w:ind w:right="-1" w:firstLine="567"/>
        <w:jc w:val="both"/>
        <w:rPr>
          <w:bCs/>
          <w:sz w:val="19"/>
          <w:szCs w:val="19"/>
        </w:rPr>
      </w:pPr>
      <w:r w:rsidRPr="00E97CF3">
        <w:rPr>
          <w:bCs/>
          <w:sz w:val="19"/>
          <w:szCs w:val="19"/>
        </w:rPr>
        <w:t xml:space="preserve"> - за каждый м3 ГВС в открытой системе горячего водоснабжения:</w:t>
      </w:r>
    </w:p>
    <w:p w:rsidR="00EF0B44" w:rsidRPr="00E97CF3" w:rsidRDefault="00EF0B44" w:rsidP="00EF0B44">
      <w:pPr>
        <w:pStyle w:val="210"/>
        <w:tabs>
          <w:tab w:val="left" w:pos="993"/>
        </w:tabs>
        <w:spacing w:before="0" w:line="0" w:lineRule="atLeast"/>
        <w:ind w:firstLine="709"/>
        <w:rPr>
          <w:bCs/>
          <w:iCs/>
          <w:sz w:val="19"/>
          <w:szCs w:val="19"/>
        </w:rPr>
      </w:pPr>
      <w:r w:rsidRPr="00E97CF3">
        <w:rPr>
          <w:bCs/>
          <w:iCs/>
          <w:sz w:val="19"/>
          <w:szCs w:val="19"/>
        </w:rPr>
        <w:t xml:space="preserve">______ руб. (без учета НДС) за 1 куб.м с ________г. по ________г., </w:t>
      </w:r>
    </w:p>
    <w:p w:rsidR="00EF0B44" w:rsidRPr="00E97CF3" w:rsidRDefault="00EF0B44" w:rsidP="00EF0B44">
      <w:pPr>
        <w:pStyle w:val="210"/>
        <w:tabs>
          <w:tab w:val="left" w:pos="993"/>
        </w:tabs>
        <w:spacing w:before="0" w:line="0" w:lineRule="atLeast"/>
        <w:ind w:firstLine="709"/>
        <w:rPr>
          <w:bCs/>
          <w:iCs/>
          <w:sz w:val="19"/>
          <w:szCs w:val="19"/>
        </w:rPr>
      </w:pPr>
      <w:r w:rsidRPr="00E97CF3">
        <w:rPr>
          <w:bCs/>
          <w:iCs/>
          <w:sz w:val="19"/>
          <w:szCs w:val="19"/>
        </w:rPr>
        <w:t>______ руб. (без учета НДС) за 1 куб.м с ________г. по ________г.</w:t>
      </w:r>
    </w:p>
    <w:p w:rsidR="007E30CC" w:rsidRPr="00451CA3" w:rsidRDefault="007E30CC" w:rsidP="007E30CC">
      <w:pPr>
        <w:autoSpaceDE w:val="0"/>
        <w:autoSpaceDN w:val="0"/>
        <w:adjustRightInd w:val="0"/>
        <w:ind w:right="-1"/>
        <w:jc w:val="both"/>
        <w:rPr>
          <w:rFonts w:eastAsia="Calibri"/>
          <w:color w:val="000000" w:themeColor="text1"/>
          <w:sz w:val="19"/>
          <w:szCs w:val="19"/>
        </w:rPr>
      </w:pPr>
      <w:r w:rsidRPr="00E97CF3">
        <w:rPr>
          <w:rFonts w:eastAsia="Calibri"/>
          <w:color w:val="000000" w:themeColor="text1"/>
          <w:sz w:val="19"/>
          <w:szCs w:val="19"/>
        </w:rPr>
        <w:t xml:space="preserve"> за воду, компенсирующую</w:t>
      </w:r>
      <w:r w:rsidR="00EF0B44" w:rsidRPr="00E97CF3">
        <w:rPr>
          <w:rFonts w:eastAsia="Calibri"/>
          <w:color w:val="000000" w:themeColor="text1"/>
          <w:sz w:val="19"/>
          <w:szCs w:val="19"/>
        </w:rPr>
        <w:t xml:space="preserve">: </w:t>
      </w:r>
      <w:r w:rsidRPr="00E97CF3">
        <w:rPr>
          <w:rFonts w:eastAsia="Calibri"/>
          <w:color w:val="000000" w:themeColor="text1"/>
          <w:sz w:val="19"/>
          <w:szCs w:val="19"/>
        </w:rPr>
        <w:t>невозвращенный теплоноситель</w:t>
      </w:r>
      <w:r w:rsidR="00B27554" w:rsidRPr="00E97CF3">
        <w:rPr>
          <w:rFonts w:eastAsia="Calibri"/>
          <w:color w:val="000000" w:themeColor="text1"/>
          <w:sz w:val="19"/>
          <w:szCs w:val="19"/>
        </w:rPr>
        <w:t>, невозвращенный «Заказчиком» в результате несанкционированного разбора, утечек через неплотности арматуры, трубопроводов, фланцевых соединений</w:t>
      </w:r>
      <w:r w:rsidR="00B27554">
        <w:rPr>
          <w:rFonts w:eastAsia="Calibri"/>
          <w:color w:val="000000" w:themeColor="text1"/>
          <w:sz w:val="19"/>
          <w:szCs w:val="19"/>
        </w:rPr>
        <w:t xml:space="preserve"> из закрытой системы теплопотребления. Тепловая энергия в невозвращенном теплоносителе отлачивается отдельно.</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 xml:space="preserve">4.4. При изменении уполномоченными органами тарифов на теплоснабжение, новые тарифы будут вводиться с даты, установленной решением уполномоченного органа, без предварительного уведомления. </w:t>
      </w:r>
    </w:p>
    <w:p w:rsidR="007E30CC" w:rsidRPr="00C5181C" w:rsidRDefault="007E30CC" w:rsidP="00C5181C">
      <w:pPr>
        <w:ind w:firstLine="567"/>
        <w:jc w:val="both"/>
        <w:rPr>
          <w:bCs/>
          <w:iCs/>
          <w:color w:val="000000" w:themeColor="text1"/>
          <w:sz w:val="19"/>
          <w:szCs w:val="19"/>
        </w:rPr>
      </w:pPr>
      <w:r w:rsidRPr="00451CA3">
        <w:rPr>
          <w:color w:val="000000" w:themeColor="text1"/>
          <w:sz w:val="19"/>
          <w:szCs w:val="19"/>
        </w:rPr>
        <w:t xml:space="preserve">4.5. «Абонент» обязуется совместно с «Энергоснабжающей организацией» ежемесячно, не позднее 1-ого числа месяца, следующего за расчетным, оформлять акт поставленной «Абоненту» тепловой энергии. Ни одна из Сторон не вправе уклониться от подписания указанного акта. </w:t>
      </w:r>
      <w:r w:rsidRPr="00451CA3">
        <w:rPr>
          <w:bCs/>
          <w:iCs/>
          <w:color w:val="000000" w:themeColor="text1"/>
          <w:sz w:val="19"/>
          <w:szCs w:val="19"/>
        </w:rPr>
        <w:t>Не подписание в установленный срок акта признается сторонами уклонением «</w:t>
      </w:r>
      <w:r w:rsidRPr="00451CA3">
        <w:rPr>
          <w:color w:val="000000" w:themeColor="text1"/>
          <w:sz w:val="19"/>
          <w:szCs w:val="19"/>
        </w:rPr>
        <w:t>Абонента</w:t>
      </w:r>
      <w:r w:rsidRPr="00451CA3">
        <w:rPr>
          <w:bCs/>
          <w:iCs/>
          <w:color w:val="000000" w:themeColor="text1"/>
          <w:sz w:val="19"/>
          <w:szCs w:val="19"/>
        </w:rPr>
        <w:t>» от документального оформления учета количества и качества полученной тепловой энергии. В случае не подписания «Абонентом» акта о количестве и качестве поставленной тепловой энергии, указанный акт оформляется и подписывается «</w:t>
      </w:r>
      <w:r w:rsidRPr="00451CA3">
        <w:rPr>
          <w:color w:val="000000" w:themeColor="text1"/>
          <w:sz w:val="19"/>
          <w:szCs w:val="19"/>
        </w:rPr>
        <w:t>Энергоснабжающей организацией</w:t>
      </w:r>
      <w:r w:rsidRPr="00451CA3">
        <w:rPr>
          <w:bCs/>
          <w:iCs/>
          <w:color w:val="000000" w:themeColor="text1"/>
          <w:sz w:val="19"/>
          <w:szCs w:val="19"/>
        </w:rPr>
        <w:t>» в одностороннем порядке. Оформленный без участия «</w:t>
      </w:r>
      <w:r w:rsidRPr="00451CA3">
        <w:rPr>
          <w:color w:val="000000" w:themeColor="text1"/>
          <w:sz w:val="19"/>
          <w:szCs w:val="19"/>
        </w:rPr>
        <w:t>Абонента</w:t>
      </w:r>
      <w:r w:rsidRPr="00451CA3">
        <w:rPr>
          <w:bCs/>
          <w:iCs/>
          <w:color w:val="000000" w:themeColor="text1"/>
          <w:sz w:val="19"/>
          <w:szCs w:val="19"/>
        </w:rPr>
        <w:t>» акт о количестве и качестве поставленной тепловой энергии является доказательством фактической поставки тепловой энергии «</w:t>
      </w:r>
      <w:r w:rsidRPr="00451CA3">
        <w:rPr>
          <w:color w:val="000000" w:themeColor="text1"/>
          <w:sz w:val="19"/>
          <w:szCs w:val="19"/>
        </w:rPr>
        <w:t>Абоненту</w:t>
      </w:r>
      <w:r w:rsidRPr="00451CA3">
        <w:rPr>
          <w:bCs/>
          <w:iCs/>
          <w:color w:val="000000" w:themeColor="text1"/>
          <w:sz w:val="19"/>
          <w:szCs w:val="19"/>
        </w:rPr>
        <w:t>» по настоящему Договору и является основанием для выставления счета-фактуры.</w:t>
      </w:r>
    </w:p>
    <w:p w:rsidR="00CF58CC" w:rsidRPr="00FA7125" w:rsidRDefault="00CF58CC" w:rsidP="00CF58CC">
      <w:pPr>
        <w:ind w:firstLine="567"/>
        <w:jc w:val="both"/>
        <w:rPr>
          <w:sz w:val="19"/>
          <w:szCs w:val="19"/>
        </w:rPr>
      </w:pPr>
      <w:r w:rsidRPr="00FA7125">
        <w:rPr>
          <w:sz w:val="19"/>
          <w:szCs w:val="19"/>
        </w:rPr>
        <w:t>4.6. Расчёты по настоящему Договору осуществляются «Абонентом» не позднее 25-ого числа месяца, предшествующего очередному месяцу поставки тепловой энергии, авансовым платежом в размере 100 (ста) процентов от стоимости тепловой энергии и теплоносителя, предусмотренной к поставке в очередном месяце в соответствии с п. 1.2 настоящего Договора.</w:t>
      </w:r>
    </w:p>
    <w:p w:rsidR="00CF58CC" w:rsidRPr="00FA7125" w:rsidRDefault="00CF58CC" w:rsidP="00CF58CC">
      <w:pPr>
        <w:pStyle w:val="a7"/>
        <w:widowControl w:val="0"/>
        <w:ind w:firstLine="567"/>
        <w:rPr>
          <w:rFonts w:ascii="Times New Roman" w:hAnsi="Times New Roman"/>
          <w:sz w:val="19"/>
          <w:szCs w:val="19"/>
        </w:rPr>
      </w:pPr>
      <w:r w:rsidRPr="00FA7125">
        <w:rPr>
          <w:rFonts w:ascii="Times New Roman" w:hAnsi="Times New Roman"/>
          <w:sz w:val="19"/>
          <w:szCs w:val="19"/>
        </w:rPr>
        <w:t>Окончательный расчет с «Энергоснабжающей организацией» за поставленную тепловую энергию  производится «Абонентом»  ежемесячно согласно счета-фактуры, выписанной «Энергоснабжающей организацией» на основании акта поставленной «Абоненту» тепловой энергии, оформленного Сторонами в соответствии с п. 4.5 настоящего Договора.</w:t>
      </w:r>
    </w:p>
    <w:p w:rsidR="00CF58CC" w:rsidRPr="00FA7125" w:rsidRDefault="00CF58CC" w:rsidP="00CF58CC">
      <w:pPr>
        <w:pStyle w:val="a7"/>
        <w:widowControl w:val="0"/>
        <w:ind w:firstLine="567"/>
        <w:rPr>
          <w:rFonts w:ascii="Times New Roman" w:hAnsi="Times New Roman"/>
          <w:sz w:val="19"/>
          <w:szCs w:val="19"/>
        </w:rPr>
      </w:pPr>
      <w:r w:rsidRPr="00FA7125">
        <w:rPr>
          <w:rFonts w:ascii="Times New Roman" w:hAnsi="Times New Roman"/>
          <w:sz w:val="19"/>
          <w:szCs w:val="19"/>
        </w:rPr>
        <w:t>В случае, если расчетами, произведенными на основании акта, оформленного в соответствии с п. 4.5 настоящего Договора, будет установлена разница между стоимостью фактически поставленной тепловой энергии и суммой произведенных «Абонентом» платежей за расчетный период, то сумма переплаты учитывается в следующем расчетном периоде (месяце). Сумму недоплаты «Абонент» оплачивает «Энергоснабжающей организации» не позднее 10-ого числа  месяца, следующего за расчетным.</w:t>
      </w:r>
    </w:p>
    <w:p w:rsidR="00CF58CC" w:rsidRPr="00FA7125" w:rsidRDefault="00CF58CC" w:rsidP="00CF58CC">
      <w:pPr>
        <w:pStyle w:val="ConsNormal"/>
        <w:widowControl/>
        <w:ind w:firstLine="540"/>
        <w:jc w:val="both"/>
        <w:rPr>
          <w:rFonts w:ascii="Times New Roman" w:hAnsi="Times New Roman"/>
          <w:sz w:val="19"/>
          <w:szCs w:val="19"/>
        </w:rPr>
      </w:pPr>
      <w:r w:rsidRPr="00FA7125">
        <w:rPr>
          <w:rFonts w:ascii="Times New Roman" w:hAnsi="Times New Roman"/>
          <w:sz w:val="19"/>
          <w:szCs w:val="19"/>
        </w:rPr>
        <w:t xml:space="preserve">4.7. Оплата за тепловую энергию и теплоноситель осуществляется «Абонентом» перечислением денежных средств на расчётный счёт «Энергоснабжающей организации». Иные формы оплаты допускаются по соглашению Сторон. </w:t>
      </w:r>
    </w:p>
    <w:p w:rsidR="007E30CC" w:rsidRPr="00C5181C" w:rsidRDefault="00CF58CC" w:rsidP="00C5181C">
      <w:pPr>
        <w:ind w:firstLine="567"/>
        <w:jc w:val="both"/>
        <w:rPr>
          <w:sz w:val="19"/>
          <w:szCs w:val="19"/>
        </w:rPr>
      </w:pPr>
      <w:r w:rsidRPr="00FA7125">
        <w:rPr>
          <w:sz w:val="19"/>
          <w:szCs w:val="19"/>
        </w:rPr>
        <w:t>4.8. При наличии задолженности за принятую тепловую энергию и теплоноситель «Энергоснабжающая организация» не возобновляет подачу тепловой энергии в начале отопительного сезона до полного погашения задолженности.</w:t>
      </w:r>
    </w:p>
    <w:p w:rsidR="007E30CC" w:rsidRPr="00451CA3" w:rsidRDefault="007E30CC" w:rsidP="007E30CC">
      <w:pPr>
        <w:pStyle w:val="ConsNormal"/>
        <w:widowControl/>
        <w:ind w:firstLine="540"/>
        <w:jc w:val="both"/>
        <w:rPr>
          <w:rFonts w:ascii="Times New Roman" w:eastAsia="Arial Unicode MS" w:hAnsi="Times New Roman"/>
          <w:bCs/>
          <w:color w:val="000000" w:themeColor="text1"/>
          <w:sz w:val="19"/>
          <w:szCs w:val="19"/>
        </w:rPr>
      </w:pPr>
      <w:r w:rsidRPr="00451CA3">
        <w:rPr>
          <w:rFonts w:ascii="Times New Roman" w:hAnsi="Times New Roman"/>
          <w:bCs/>
          <w:iCs/>
          <w:color w:val="000000" w:themeColor="text1"/>
          <w:sz w:val="19"/>
          <w:szCs w:val="19"/>
        </w:rPr>
        <w:t>4.</w:t>
      </w:r>
      <w:r w:rsidR="00CF58CC">
        <w:rPr>
          <w:rFonts w:ascii="Times New Roman" w:hAnsi="Times New Roman"/>
          <w:bCs/>
          <w:iCs/>
          <w:color w:val="000000" w:themeColor="text1"/>
          <w:sz w:val="19"/>
          <w:szCs w:val="19"/>
        </w:rPr>
        <w:t>9</w:t>
      </w:r>
      <w:r w:rsidRPr="00451CA3">
        <w:rPr>
          <w:rFonts w:ascii="Times New Roman" w:hAnsi="Times New Roman"/>
          <w:bCs/>
          <w:iCs/>
          <w:color w:val="000000" w:themeColor="text1"/>
          <w:sz w:val="19"/>
          <w:szCs w:val="19"/>
        </w:rPr>
        <w:t xml:space="preserve">. </w:t>
      </w:r>
      <w:r w:rsidRPr="00451CA3">
        <w:rPr>
          <w:rFonts w:ascii="Times New Roman" w:eastAsia="Arial Unicode MS" w:hAnsi="Times New Roman"/>
          <w:bCs/>
          <w:color w:val="000000" w:themeColor="text1"/>
          <w:sz w:val="19"/>
          <w:szCs w:val="19"/>
        </w:rPr>
        <w:t>Применяемый в договоре порядок расчетов не является предоставлением коммерческого кредита. К отношениям сторон положения статьи 317.1 ГК РФ не применяются.</w:t>
      </w:r>
    </w:p>
    <w:p w:rsidR="007E30CC" w:rsidRPr="00451CA3" w:rsidRDefault="007E30CC" w:rsidP="007E30CC">
      <w:pPr>
        <w:ind w:firstLine="567"/>
        <w:jc w:val="both"/>
        <w:rPr>
          <w:color w:val="000000" w:themeColor="text1"/>
          <w:sz w:val="19"/>
          <w:szCs w:val="19"/>
        </w:rPr>
      </w:pPr>
    </w:p>
    <w:p w:rsidR="007E30CC" w:rsidRPr="00451CA3" w:rsidRDefault="007E30CC" w:rsidP="007E30CC">
      <w:pPr>
        <w:pStyle w:val="ConsNormal"/>
        <w:numPr>
          <w:ilvl w:val="0"/>
          <w:numId w:val="10"/>
        </w:numPr>
        <w:jc w:val="center"/>
        <w:rPr>
          <w:rFonts w:ascii="Times New Roman" w:hAnsi="Times New Roman"/>
          <w:b/>
          <w:color w:val="000000" w:themeColor="text1"/>
          <w:sz w:val="19"/>
          <w:szCs w:val="19"/>
        </w:rPr>
      </w:pPr>
      <w:r w:rsidRPr="00451CA3">
        <w:rPr>
          <w:rFonts w:ascii="Times New Roman" w:hAnsi="Times New Roman"/>
          <w:b/>
          <w:color w:val="000000" w:themeColor="text1"/>
          <w:sz w:val="19"/>
          <w:szCs w:val="19"/>
        </w:rPr>
        <w:t>ОТВЕТСТВЕННОСТЬ СТОРОН</w:t>
      </w:r>
    </w:p>
    <w:p w:rsidR="007E30CC" w:rsidRPr="00451CA3" w:rsidRDefault="007E30CC" w:rsidP="007E30CC">
      <w:pPr>
        <w:pStyle w:val="ConsNormal"/>
        <w:ind w:left="720" w:firstLine="0"/>
        <w:rPr>
          <w:rFonts w:ascii="Times New Roman" w:hAnsi="Times New Roman"/>
          <w:b/>
          <w:color w:val="000000" w:themeColor="text1"/>
          <w:sz w:val="19"/>
          <w:szCs w:val="19"/>
        </w:rPr>
      </w:pPr>
    </w:p>
    <w:p w:rsidR="007E30CC" w:rsidRPr="00451CA3" w:rsidRDefault="007E30CC" w:rsidP="007E30CC">
      <w:pPr>
        <w:pStyle w:val="ConsNormal"/>
        <w:widowControl/>
        <w:ind w:firstLine="540"/>
        <w:jc w:val="both"/>
        <w:rPr>
          <w:rFonts w:ascii="Times New Roman" w:hAnsi="Times New Roman"/>
          <w:color w:val="000000" w:themeColor="text1"/>
          <w:sz w:val="19"/>
          <w:szCs w:val="19"/>
        </w:rPr>
      </w:pPr>
      <w:r w:rsidRPr="00451CA3">
        <w:rPr>
          <w:rFonts w:ascii="Times New Roman" w:hAnsi="Times New Roman"/>
          <w:color w:val="000000" w:themeColor="text1"/>
          <w:sz w:val="19"/>
          <w:szCs w:val="19"/>
        </w:rPr>
        <w:t>5.1.Стороны несут ответственность за просрочку исполнения, неисполнения или ненадлежащее исполнение своих обязательств по настоящему Договору в соответствии с действующим законодательством Российской Федерации и настоящим Договором.</w:t>
      </w:r>
    </w:p>
    <w:p w:rsidR="007E30CC" w:rsidRPr="00451CA3" w:rsidRDefault="007E30CC" w:rsidP="007E30CC">
      <w:pPr>
        <w:pStyle w:val="ConsNormal"/>
        <w:widowControl/>
        <w:ind w:firstLine="540"/>
        <w:jc w:val="both"/>
        <w:rPr>
          <w:rFonts w:ascii="Times New Roman" w:hAnsi="Times New Roman"/>
          <w:color w:val="000000" w:themeColor="text1"/>
          <w:sz w:val="19"/>
          <w:szCs w:val="19"/>
        </w:rPr>
      </w:pPr>
      <w:r w:rsidRPr="00451CA3">
        <w:rPr>
          <w:rFonts w:ascii="Times New Roman" w:hAnsi="Times New Roman"/>
          <w:color w:val="000000" w:themeColor="text1"/>
          <w:sz w:val="19"/>
          <w:szCs w:val="19"/>
        </w:rPr>
        <w:t>5.2. «Энергоснабжающая организация» не несёт перед «Абонентом» ответственности за снижение параметров теплоносителя и недоотпуск тепловой энергии, вызванные:</w:t>
      </w:r>
    </w:p>
    <w:p w:rsidR="007E30CC" w:rsidRPr="00451CA3" w:rsidRDefault="007E30CC" w:rsidP="007E30CC">
      <w:pPr>
        <w:pStyle w:val="ConsNormal"/>
        <w:widowControl/>
        <w:ind w:firstLine="540"/>
        <w:jc w:val="both"/>
        <w:rPr>
          <w:rFonts w:ascii="Times New Roman" w:hAnsi="Times New Roman"/>
          <w:color w:val="000000" w:themeColor="text1"/>
          <w:sz w:val="19"/>
          <w:szCs w:val="19"/>
        </w:rPr>
      </w:pPr>
      <w:r w:rsidRPr="00451CA3">
        <w:rPr>
          <w:rFonts w:ascii="Times New Roman" w:hAnsi="Times New Roman"/>
          <w:color w:val="000000" w:themeColor="text1"/>
          <w:sz w:val="19"/>
          <w:szCs w:val="19"/>
        </w:rPr>
        <w:t>5.2.1. Несоблюдением «Абонентом» Договорных режимов подачи тепловой энергии (завышением температуры обратной сетевой воды, расходом сетевой воды на отопление и горячее водоснабжение).</w:t>
      </w:r>
    </w:p>
    <w:p w:rsidR="007E30CC" w:rsidRPr="00451CA3" w:rsidRDefault="007E30CC" w:rsidP="007E30CC">
      <w:pPr>
        <w:pStyle w:val="ConsNormal"/>
        <w:widowControl/>
        <w:ind w:firstLine="540"/>
        <w:jc w:val="both"/>
        <w:rPr>
          <w:rFonts w:ascii="Times New Roman" w:hAnsi="Times New Roman"/>
          <w:color w:val="000000" w:themeColor="text1"/>
          <w:sz w:val="19"/>
          <w:szCs w:val="19"/>
        </w:rPr>
      </w:pPr>
      <w:r w:rsidRPr="00451CA3">
        <w:rPr>
          <w:rFonts w:ascii="Times New Roman" w:hAnsi="Times New Roman"/>
          <w:color w:val="000000" w:themeColor="text1"/>
          <w:sz w:val="19"/>
          <w:szCs w:val="19"/>
        </w:rPr>
        <w:t>5.2.2. Длительным похолоданием, при котором температура наружного воздуха держится более 48 часов ниже на 3</w:t>
      </w:r>
      <w:r w:rsidRPr="00451CA3">
        <w:rPr>
          <w:rFonts w:ascii="Times New Roman" w:hAnsi="Times New Roman"/>
          <w:color w:val="000000" w:themeColor="text1"/>
          <w:sz w:val="19"/>
          <w:szCs w:val="19"/>
        </w:rPr>
        <w:sym w:font="Symbol" w:char="F0B0"/>
      </w:r>
      <w:r w:rsidRPr="00451CA3">
        <w:rPr>
          <w:rFonts w:ascii="Times New Roman" w:hAnsi="Times New Roman"/>
          <w:color w:val="000000" w:themeColor="text1"/>
          <w:sz w:val="19"/>
          <w:szCs w:val="19"/>
        </w:rPr>
        <w:t xml:space="preserve"> С и более расчётной температуры.</w:t>
      </w:r>
    </w:p>
    <w:p w:rsidR="007E30CC" w:rsidRPr="00451CA3" w:rsidRDefault="007E30CC" w:rsidP="007E30CC">
      <w:pPr>
        <w:pStyle w:val="ConsNormal"/>
        <w:widowControl/>
        <w:ind w:firstLine="540"/>
        <w:jc w:val="both"/>
        <w:rPr>
          <w:rFonts w:ascii="Times New Roman" w:hAnsi="Times New Roman"/>
          <w:color w:val="000000" w:themeColor="text1"/>
          <w:sz w:val="19"/>
          <w:szCs w:val="19"/>
        </w:rPr>
      </w:pPr>
      <w:r w:rsidRPr="00451CA3">
        <w:rPr>
          <w:rFonts w:ascii="Times New Roman" w:hAnsi="Times New Roman"/>
          <w:color w:val="000000" w:themeColor="text1"/>
          <w:sz w:val="19"/>
          <w:szCs w:val="19"/>
        </w:rPr>
        <w:t>5.2.3. Неправильными действиями персонала «Абонента» (повреждением трубопроводов, повреждением абонентского ввода).</w:t>
      </w:r>
    </w:p>
    <w:p w:rsidR="007E30CC" w:rsidRPr="00451CA3" w:rsidRDefault="007E30CC" w:rsidP="007E30CC">
      <w:pPr>
        <w:pStyle w:val="ConsNormal"/>
        <w:widowControl/>
        <w:ind w:firstLine="540"/>
        <w:jc w:val="both"/>
        <w:rPr>
          <w:rFonts w:ascii="Times New Roman" w:hAnsi="Times New Roman"/>
          <w:color w:val="000000" w:themeColor="text1"/>
          <w:sz w:val="19"/>
          <w:szCs w:val="19"/>
        </w:rPr>
      </w:pPr>
      <w:r w:rsidRPr="00451CA3">
        <w:rPr>
          <w:rFonts w:ascii="Times New Roman" w:hAnsi="Times New Roman"/>
          <w:color w:val="000000" w:themeColor="text1"/>
          <w:sz w:val="19"/>
          <w:szCs w:val="19"/>
        </w:rPr>
        <w:t>5.2.4. Неплатежами «Абонента» за поставленную тепловую энергию.</w:t>
      </w:r>
    </w:p>
    <w:p w:rsidR="007E30CC" w:rsidRPr="00451CA3" w:rsidRDefault="007E30CC" w:rsidP="007E30CC">
      <w:pPr>
        <w:pStyle w:val="ConsNormal"/>
        <w:widowControl/>
        <w:ind w:firstLine="540"/>
        <w:jc w:val="both"/>
        <w:rPr>
          <w:rFonts w:ascii="Times New Roman" w:hAnsi="Times New Roman"/>
          <w:color w:val="000000" w:themeColor="text1"/>
          <w:sz w:val="19"/>
          <w:szCs w:val="19"/>
        </w:rPr>
      </w:pPr>
      <w:r w:rsidRPr="00451CA3">
        <w:rPr>
          <w:rFonts w:ascii="Times New Roman" w:hAnsi="Times New Roman"/>
          <w:color w:val="000000" w:themeColor="text1"/>
          <w:sz w:val="19"/>
          <w:szCs w:val="19"/>
        </w:rPr>
        <w:t>5.2.5. Задержкой подачи тепловой энергии при неготовности систем «Абонента» к нормальному функционированию.</w:t>
      </w:r>
    </w:p>
    <w:p w:rsidR="007E30CC" w:rsidRPr="00451CA3" w:rsidRDefault="007E30CC" w:rsidP="007E30CC">
      <w:pPr>
        <w:ind w:firstLine="540"/>
        <w:jc w:val="both"/>
        <w:rPr>
          <w:color w:val="000000" w:themeColor="text1"/>
          <w:sz w:val="19"/>
          <w:szCs w:val="19"/>
        </w:rPr>
      </w:pPr>
      <w:r w:rsidRPr="00451CA3">
        <w:rPr>
          <w:color w:val="000000" w:themeColor="text1"/>
          <w:sz w:val="19"/>
          <w:szCs w:val="19"/>
        </w:rPr>
        <w:t>5.3. «Абонент» несвоевременно и (или) не полностью оплативший тепловую энергию по Договору, обязан уплатить «Энергоснабжающей организации» пени, в соответствии с действующим законодательством</w:t>
      </w:r>
      <w:r w:rsidR="000773BE">
        <w:rPr>
          <w:color w:val="000000" w:themeColor="text1"/>
          <w:sz w:val="19"/>
          <w:szCs w:val="19"/>
        </w:rPr>
        <w:t xml:space="preserve"> РФ</w:t>
      </w:r>
      <w:r w:rsidRPr="00451CA3">
        <w:rPr>
          <w:color w:val="000000" w:themeColor="text1"/>
          <w:sz w:val="19"/>
          <w:szCs w:val="19"/>
        </w:rPr>
        <w:t>.</w:t>
      </w:r>
    </w:p>
    <w:p w:rsidR="007E30CC" w:rsidRPr="00451CA3" w:rsidRDefault="007E30CC" w:rsidP="007E30CC">
      <w:pPr>
        <w:ind w:firstLine="540"/>
        <w:jc w:val="both"/>
        <w:rPr>
          <w:color w:val="000000" w:themeColor="text1"/>
          <w:sz w:val="19"/>
          <w:szCs w:val="19"/>
        </w:rPr>
      </w:pPr>
      <w:r w:rsidRPr="00451CA3">
        <w:rPr>
          <w:color w:val="000000" w:themeColor="text1"/>
          <w:sz w:val="19"/>
          <w:szCs w:val="19"/>
        </w:rPr>
        <w:t>5.4. Уплата неустойки не освобождает Стороны от исполнения обязательств по Договору.</w:t>
      </w:r>
    </w:p>
    <w:p w:rsidR="007E30CC" w:rsidRPr="00451CA3" w:rsidRDefault="007E30CC" w:rsidP="007E30CC">
      <w:pPr>
        <w:ind w:firstLine="540"/>
        <w:jc w:val="both"/>
        <w:rPr>
          <w:color w:val="000000" w:themeColor="text1"/>
          <w:sz w:val="19"/>
          <w:szCs w:val="19"/>
        </w:rPr>
      </w:pPr>
      <w:r w:rsidRPr="00451CA3">
        <w:rPr>
          <w:color w:val="000000" w:themeColor="text1"/>
          <w:sz w:val="19"/>
          <w:szCs w:val="19"/>
        </w:rPr>
        <w:t>5.5. Ни одна из Сторон настоящего Договора не  несет ответственности за просрочку, неисполнение или ненадлежащее исполнение настоящего Договора, если  просрочка, неисполнение или ненадлежащее исполнение вызвано обстоятельствами непреодолимой силы, к которым относится: пожар, наводнения, землетрясения, объявление и ведение военных действий в указанном месте, изменение действующего законодательства, делающие невозможным исполнение настоящего Договора.</w:t>
      </w:r>
    </w:p>
    <w:p w:rsidR="007E30CC" w:rsidRPr="00451CA3" w:rsidRDefault="007E30CC" w:rsidP="007E30CC">
      <w:pPr>
        <w:ind w:firstLine="540"/>
        <w:jc w:val="both"/>
        <w:rPr>
          <w:color w:val="000000" w:themeColor="text1"/>
          <w:sz w:val="19"/>
          <w:szCs w:val="19"/>
        </w:rPr>
      </w:pPr>
      <w:r w:rsidRPr="00451CA3">
        <w:rPr>
          <w:color w:val="000000" w:themeColor="text1"/>
          <w:sz w:val="19"/>
          <w:szCs w:val="19"/>
        </w:rPr>
        <w:t>5.6. Сторона  Договора, по отношению к которой возникли указанные в п. 5.5. настоящего Договора обстоятельства, обязана сообщить об их возникновении другой стороне письменно в трехдневный срок с приложением документов, подтверждающих данные обстоятельства.</w:t>
      </w:r>
    </w:p>
    <w:p w:rsidR="007E30CC" w:rsidRPr="00451CA3" w:rsidRDefault="007E30CC" w:rsidP="007E30CC">
      <w:pPr>
        <w:ind w:firstLine="540"/>
        <w:jc w:val="both"/>
        <w:rPr>
          <w:color w:val="000000" w:themeColor="text1"/>
          <w:sz w:val="19"/>
          <w:szCs w:val="19"/>
        </w:rPr>
      </w:pPr>
      <w:r w:rsidRPr="00451CA3">
        <w:rPr>
          <w:color w:val="000000" w:themeColor="text1"/>
          <w:sz w:val="19"/>
          <w:szCs w:val="19"/>
        </w:rPr>
        <w:t>5.7. Сторона Договора, по отношению к которой возникли указанные в п. 5.5. настоящего Договора обстоятельства, после прекращения действия таких обстоятельств, обязана сообщить в течение 5 дней об этом другой стороне в письменной форме, указав при этом срок, к которому предполагается выполнить обязательства. Если сторона не направит или несвоевременно направит необходимые извещения, то она обязана возместить другой  стороне причиненный этим убыток.</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5.8. В случаях самовольного разбора теплоносителя и (или) выявления незаявленных точек разбора теплоносителя, а также самовольного подключения к системам теплоснабжения (или подключения их до приборов коммерческого учёта) «Абонент» оплачивает «Энергоснабжающей организации» стоимость теплоносителя и содержащейся в ней тепловой энергии за весь период со дня начала их фактического потребления. Если дату начала использования тепловой энергии и теплоносителей установить невозможно, то оплата производится со дня начала отопительного сезона. Количество теплоносителя определяется по пропускной способности подающего трубопровода при круглосуточном его действии и скорости теплоносителя (сетевой воды – 1,5м/с), а количество тепловой энергии, переданной этими теплоносителями, - в соответствии с температурным графиком на источнике тепла.</w:t>
      </w:r>
    </w:p>
    <w:p w:rsidR="007E30CC" w:rsidRPr="00451CA3" w:rsidRDefault="007E30CC" w:rsidP="007E30CC">
      <w:pPr>
        <w:autoSpaceDE w:val="0"/>
        <w:autoSpaceDN w:val="0"/>
        <w:adjustRightInd w:val="0"/>
        <w:ind w:firstLine="567"/>
        <w:jc w:val="both"/>
        <w:rPr>
          <w:bCs/>
          <w:color w:val="000000" w:themeColor="text1"/>
          <w:sz w:val="19"/>
          <w:szCs w:val="19"/>
        </w:rPr>
      </w:pPr>
      <w:r w:rsidRPr="00451CA3">
        <w:rPr>
          <w:color w:val="000000" w:themeColor="text1"/>
          <w:sz w:val="19"/>
          <w:szCs w:val="19"/>
        </w:rPr>
        <w:t xml:space="preserve">5.9. </w:t>
      </w:r>
      <w:r w:rsidRPr="00451CA3">
        <w:rPr>
          <w:bCs/>
          <w:iCs/>
          <w:color w:val="000000" w:themeColor="text1"/>
          <w:sz w:val="19"/>
          <w:szCs w:val="19"/>
        </w:rPr>
        <w:t>«</w:t>
      </w:r>
      <w:r w:rsidRPr="00451CA3">
        <w:rPr>
          <w:color w:val="000000" w:themeColor="text1"/>
          <w:sz w:val="19"/>
          <w:szCs w:val="19"/>
        </w:rPr>
        <w:t>Абонент</w:t>
      </w:r>
      <w:r w:rsidRPr="00451CA3">
        <w:rPr>
          <w:bCs/>
          <w:iCs/>
          <w:color w:val="000000" w:themeColor="text1"/>
          <w:sz w:val="19"/>
          <w:szCs w:val="19"/>
        </w:rPr>
        <w:t>» обязан по требованию «</w:t>
      </w:r>
      <w:r w:rsidRPr="00451CA3">
        <w:rPr>
          <w:color w:val="000000" w:themeColor="text1"/>
          <w:sz w:val="19"/>
          <w:szCs w:val="19"/>
        </w:rPr>
        <w:t xml:space="preserve">Энергоснабжающей организации» </w:t>
      </w:r>
      <w:r w:rsidRPr="00451CA3">
        <w:rPr>
          <w:bCs/>
          <w:iCs/>
          <w:color w:val="000000" w:themeColor="text1"/>
          <w:sz w:val="19"/>
          <w:szCs w:val="19"/>
        </w:rPr>
        <w:t>возмещать фактические затраты, понесенные «</w:t>
      </w:r>
      <w:r w:rsidRPr="00451CA3">
        <w:rPr>
          <w:color w:val="000000" w:themeColor="text1"/>
          <w:sz w:val="19"/>
          <w:szCs w:val="19"/>
        </w:rPr>
        <w:t>Энергоснабжающей организацией</w:t>
      </w:r>
      <w:r w:rsidRPr="00451CA3">
        <w:rPr>
          <w:bCs/>
          <w:iCs/>
          <w:color w:val="000000" w:themeColor="text1"/>
          <w:sz w:val="19"/>
          <w:szCs w:val="19"/>
        </w:rPr>
        <w:t>» в связи с введением ограничения режима потребления и в связи с восстановлением режима потребления на основании пункта 100</w:t>
      </w:r>
      <w:r w:rsidRPr="00451CA3">
        <w:rPr>
          <w:bCs/>
          <w:color w:val="000000" w:themeColor="text1"/>
          <w:sz w:val="19"/>
          <w:szCs w:val="19"/>
        </w:rPr>
        <w:t xml:space="preserve"> Правил организации теплоснабжения в Российской Федерации, утвержденными постановлением Правительства РФ № 808 от 08.08.2012г. </w:t>
      </w:r>
    </w:p>
    <w:p w:rsidR="007E30CC" w:rsidRPr="00451CA3" w:rsidRDefault="007E30CC" w:rsidP="007E30CC">
      <w:pPr>
        <w:ind w:firstLine="567"/>
        <w:jc w:val="both"/>
        <w:rPr>
          <w:b/>
          <w:color w:val="000000" w:themeColor="text1"/>
          <w:sz w:val="19"/>
          <w:szCs w:val="19"/>
        </w:rPr>
      </w:pPr>
    </w:p>
    <w:p w:rsidR="007E30CC" w:rsidRPr="00451CA3" w:rsidRDefault="007E30CC" w:rsidP="007E30CC">
      <w:pPr>
        <w:pStyle w:val="a6"/>
        <w:numPr>
          <w:ilvl w:val="0"/>
          <w:numId w:val="10"/>
        </w:numPr>
        <w:jc w:val="center"/>
        <w:rPr>
          <w:b/>
          <w:color w:val="000000" w:themeColor="text1"/>
          <w:sz w:val="19"/>
          <w:szCs w:val="19"/>
        </w:rPr>
      </w:pPr>
      <w:r w:rsidRPr="00451CA3">
        <w:rPr>
          <w:b/>
          <w:color w:val="000000" w:themeColor="text1"/>
          <w:sz w:val="19"/>
          <w:szCs w:val="19"/>
        </w:rPr>
        <w:t>ПОРЯДОК ИЗМЕНЕНИЯ И РАСТОРЖЕНИЯ ДОГОВОРА</w:t>
      </w:r>
    </w:p>
    <w:p w:rsidR="007E30CC" w:rsidRPr="00451CA3" w:rsidRDefault="007E30CC" w:rsidP="007E30CC">
      <w:pPr>
        <w:pStyle w:val="a6"/>
        <w:ind w:left="720" w:firstLine="0"/>
        <w:rPr>
          <w:b/>
          <w:color w:val="000000" w:themeColor="text1"/>
          <w:sz w:val="19"/>
          <w:szCs w:val="19"/>
        </w:rPr>
      </w:pPr>
    </w:p>
    <w:p w:rsidR="007E30CC" w:rsidRPr="00451CA3" w:rsidRDefault="007E30CC" w:rsidP="007E30CC">
      <w:pPr>
        <w:pStyle w:val="ConsNormal"/>
        <w:widowControl/>
        <w:ind w:firstLine="540"/>
        <w:jc w:val="both"/>
        <w:rPr>
          <w:rFonts w:ascii="Times New Roman" w:hAnsi="Times New Roman"/>
          <w:color w:val="000000" w:themeColor="text1"/>
          <w:sz w:val="19"/>
          <w:szCs w:val="19"/>
        </w:rPr>
      </w:pPr>
      <w:r w:rsidRPr="00451CA3">
        <w:rPr>
          <w:rFonts w:ascii="Times New Roman" w:hAnsi="Times New Roman"/>
          <w:color w:val="000000" w:themeColor="text1"/>
          <w:sz w:val="19"/>
          <w:szCs w:val="19"/>
        </w:rPr>
        <w:t>6.1. Изменение условий настоящего Договора, его расторжение и прекращение допускаются по соглашению Сторон.</w:t>
      </w:r>
    </w:p>
    <w:p w:rsidR="007E30CC" w:rsidRPr="00451CA3" w:rsidRDefault="007E30CC" w:rsidP="007E30CC">
      <w:pPr>
        <w:pStyle w:val="ConsNormal"/>
        <w:widowControl/>
        <w:ind w:firstLine="540"/>
        <w:jc w:val="both"/>
        <w:rPr>
          <w:rFonts w:ascii="Times New Roman" w:hAnsi="Times New Roman"/>
          <w:color w:val="000000" w:themeColor="text1"/>
          <w:sz w:val="19"/>
          <w:szCs w:val="19"/>
        </w:rPr>
      </w:pPr>
      <w:r w:rsidRPr="00451CA3">
        <w:rPr>
          <w:rFonts w:ascii="Times New Roman" w:hAnsi="Times New Roman"/>
          <w:color w:val="000000" w:themeColor="text1"/>
          <w:sz w:val="19"/>
          <w:szCs w:val="19"/>
        </w:rPr>
        <w:t>6.2. Вносимые изменения и дополнения, а также предложения о расторжении Договора, рассматриваются Сторонами в 20-тидневный срок и оформляются дополнительным соглашением.</w:t>
      </w:r>
    </w:p>
    <w:p w:rsidR="007E30CC" w:rsidRPr="00451CA3" w:rsidRDefault="007E30CC" w:rsidP="007E30CC">
      <w:pPr>
        <w:pStyle w:val="30"/>
        <w:rPr>
          <w:color w:val="000000" w:themeColor="text1"/>
          <w:sz w:val="19"/>
          <w:szCs w:val="19"/>
        </w:rPr>
      </w:pPr>
      <w:r w:rsidRPr="00451CA3">
        <w:rPr>
          <w:color w:val="000000" w:themeColor="text1"/>
          <w:sz w:val="19"/>
          <w:szCs w:val="19"/>
        </w:rPr>
        <w:t>6.3. Досрочное расторжение настоящего  Договора допускается по соглашению Сторон или по решению суда по основаниям, предусмотренным гражданским законодательством. В случае досрочного расторжения  Договора, Стороны обязаны оформить имеющиеся на момент прекращения действия Договора взаимные финансовые обязательства в виде финансовых документов.</w:t>
      </w:r>
    </w:p>
    <w:p w:rsidR="007E30CC" w:rsidRPr="00451CA3" w:rsidRDefault="007E30CC" w:rsidP="007E30CC">
      <w:pPr>
        <w:ind w:firstLine="567"/>
        <w:jc w:val="both"/>
        <w:rPr>
          <w:bCs/>
          <w:iCs/>
          <w:color w:val="000000" w:themeColor="text1"/>
          <w:sz w:val="19"/>
          <w:szCs w:val="19"/>
        </w:rPr>
      </w:pPr>
      <w:r w:rsidRPr="00451CA3">
        <w:rPr>
          <w:color w:val="000000" w:themeColor="text1"/>
          <w:sz w:val="19"/>
          <w:szCs w:val="19"/>
        </w:rPr>
        <w:t xml:space="preserve">6.4. </w:t>
      </w:r>
      <w:r w:rsidRPr="00451CA3">
        <w:rPr>
          <w:bCs/>
          <w:iCs/>
          <w:color w:val="000000" w:themeColor="text1"/>
          <w:sz w:val="19"/>
          <w:szCs w:val="19"/>
        </w:rPr>
        <w:t>В случае неоднократного (более двух раз) нарушения «Абонентом» своих обязательств по оплате потребляемой тепловой энергии по настоящему договору «Энергоснабжающая организация» вправе в одностороннем порядке отказаться от исполнения настоящего договора. В этом случае настоящий договор считается расторгнутым с момента получения «Абонентом» уведомления от «Энергоснабжающей организации» об одностороннем отказе от исполнения настоящего договора, если иной срок расторжения настоящего договора не предусмотрен в уведомлении либо не определен соглашением сторон. «Энергоснабжающая организация» вправе также в соответствии с действующим законодательством требовать от «Абонента» возмещения убытков, причиненных расторжением настоящего договора.</w:t>
      </w:r>
    </w:p>
    <w:p w:rsidR="007E30CC" w:rsidRPr="00451CA3" w:rsidRDefault="007E30CC" w:rsidP="007E30CC">
      <w:pPr>
        <w:ind w:firstLine="567"/>
        <w:jc w:val="both"/>
        <w:rPr>
          <w:bCs/>
          <w:iCs/>
          <w:color w:val="000000" w:themeColor="text1"/>
          <w:sz w:val="19"/>
          <w:szCs w:val="19"/>
        </w:rPr>
      </w:pPr>
    </w:p>
    <w:p w:rsidR="007E30CC" w:rsidRPr="00451CA3" w:rsidRDefault="007E30CC" w:rsidP="007E30CC">
      <w:pPr>
        <w:pStyle w:val="ConsNormal"/>
        <w:numPr>
          <w:ilvl w:val="0"/>
          <w:numId w:val="10"/>
        </w:numPr>
        <w:jc w:val="center"/>
        <w:rPr>
          <w:rFonts w:ascii="Times New Roman" w:hAnsi="Times New Roman"/>
          <w:b/>
          <w:color w:val="000000" w:themeColor="text1"/>
          <w:sz w:val="19"/>
          <w:szCs w:val="19"/>
        </w:rPr>
      </w:pPr>
      <w:r w:rsidRPr="00451CA3">
        <w:rPr>
          <w:rFonts w:ascii="Times New Roman" w:hAnsi="Times New Roman"/>
          <w:b/>
          <w:color w:val="000000" w:themeColor="text1"/>
          <w:sz w:val="19"/>
          <w:szCs w:val="19"/>
        </w:rPr>
        <w:t>ПРОЧИЕ УСЛОВИЯ ДОГОВОРА</w:t>
      </w:r>
    </w:p>
    <w:p w:rsidR="007E30CC" w:rsidRPr="00451CA3" w:rsidRDefault="007E30CC" w:rsidP="007E30CC">
      <w:pPr>
        <w:pStyle w:val="ConsNormal"/>
        <w:ind w:left="720" w:firstLine="0"/>
        <w:rPr>
          <w:rFonts w:ascii="Times New Roman" w:hAnsi="Times New Roman"/>
          <w:b/>
          <w:color w:val="000000" w:themeColor="text1"/>
          <w:sz w:val="19"/>
          <w:szCs w:val="19"/>
        </w:rPr>
      </w:pPr>
    </w:p>
    <w:p w:rsidR="007E30CC" w:rsidRPr="00451CA3" w:rsidRDefault="007E30CC" w:rsidP="007E30CC">
      <w:pPr>
        <w:ind w:firstLine="567"/>
        <w:jc w:val="both"/>
        <w:rPr>
          <w:color w:val="000000" w:themeColor="text1"/>
          <w:sz w:val="19"/>
          <w:szCs w:val="19"/>
        </w:rPr>
      </w:pPr>
      <w:r w:rsidRPr="00451CA3">
        <w:rPr>
          <w:color w:val="000000" w:themeColor="text1"/>
          <w:sz w:val="19"/>
          <w:szCs w:val="19"/>
        </w:rPr>
        <w:t>7.1. Границы ответственности Сторон за состояние и обслуживание тепловых сетей и оборудования определяются Актом и Схемой разграничения балансовой принадлежности и эксплуатационной ответственности Сторон (Приложение № 1 к настоящему Договору).</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lastRenderedPageBreak/>
        <w:t xml:space="preserve">7.2. Настоящий Договор вступает в силу с момента подписания сторонами, распространяет свое действие на отношения, возникшие </w:t>
      </w:r>
      <w:r w:rsidRPr="00451CA3">
        <w:rPr>
          <w:b/>
          <w:color w:val="000000" w:themeColor="text1"/>
          <w:sz w:val="19"/>
          <w:szCs w:val="19"/>
        </w:rPr>
        <w:t xml:space="preserve">с </w:t>
      </w:r>
      <w:r w:rsidR="00AF2195" w:rsidRPr="00AF2195">
        <w:rPr>
          <w:b/>
          <w:color w:val="000000" w:themeColor="text1"/>
          <w:sz w:val="19"/>
          <w:szCs w:val="19"/>
        </w:rPr>
        <w:t>_________________</w:t>
      </w:r>
      <w:r w:rsidRPr="00451CA3">
        <w:rPr>
          <w:b/>
          <w:color w:val="000000" w:themeColor="text1"/>
          <w:sz w:val="19"/>
          <w:szCs w:val="19"/>
        </w:rPr>
        <w:t xml:space="preserve"> года, действует по </w:t>
      </w:r>
      <w:r w:rsidR="00AF2195" w:rsidRPr="00AF2195">
        <w:rPr>
          <w:b/>
          <w:color w:val="000000" w:themeColor="text1"/>
          <w:sz w:val="19"/>
          <w:szCs w:val="19"/>
        </w:rPr>
        <w:t>____________________________</w:t>
      </w:r>
      <w:r w:rsidR="001B3F3B">
        <w:rPr>
          <w:b/>
          <w:color w:val="000000" w:themeColor="text1"/>
          <w:sz w:val="19"/>
          <w:szCs w:val="19"/>
        </w:rPr>
        <w:t xml:space="preserve"> </w:t>
      </w:r>
      <w:r w:rsidRPr="00451CA3">
        <w:rPr>
          <w:b/>
          <w:color w:val="000000" w:themeColor="text1"/>
          <w:sz w:val="19"/>
          <w:szCs w:val="19"/>
        </w:rPr>
        <w:t xml:space="preserve"> года </w:t>
      </w:r>
      <w:r w:rsidRPr="00451CA3">
        <w:rPr>
          <w:color w:val="000000" w:themeColor="text1"/>
          <w:sz w:val="19"/>
          <w:szCs w:val="19"/>
        </w:rPr>
        <w:t>и считается продлённым на тот же срок и тех же условиях, если ни одна из Сторон до окончания срока действия Договора не заявит о его прекращении или изменении либо о заключении нового договора.</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настоящим Договором.</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При заключении договора с «Абонентом» впервые и до урегулирования разногласий по нему, поставка тепловой энергии  осуществляется на условиях «Энергоснабжающей организации» в рамках действующего законодательства Российской Федерации.</w:t>
      </w:r>
    </w:p>
    <w:p w:rsidR="007E30CC" w:rsidRPr="00451CA3" w:rsidRDefault="007E30CC" w:rsidP="007E30CC">
      <w:pPr>
        <w:ind w:firstLine="567"/>
        <w:jc w:val="both"/>
        <w:rPr>
          <w:bCs/>
          <w:iCs/>
          <w:color w:val="000000" w:themeColor="text1"/>
          <w:sz w:val="19"/>
          <w:szCs w:val="19"/>
        </w:rPr>
      </w:pPr>
      <w:r w:rsidRPr="00451CA3">
        <w:rPr>
          <w:bCs/>
          <w:iCs/>
          <w:color w:val="000000" w:themeColor="text1"/>
          <w:sz w:val="19"/>
          <w:szCs w:val="19"/>
        </w:rPr>
        <w:t xml:space="preserve">7.3. </w:t>
      </w:r>
      <w:r w:rsidRPr="00451CA3">
        <w:rPr>
          <w:color w:val="000000" w:themeColor="text1"/>
          <w:sz w:val="19"/>
          <w:szCs w:val="19"/>
        </w:rPr>
        <w:t>При утрате права собственности или иного предусмотренного законом права на объект теплоснабжения, горячего водоснабжения «Заказчик» обязан немедленно уведомить об этом «Энергоснабжающую организацию», в течение 5 рабочих дней предоставить подтверждающие документы, подписать акт, фиксирующий показания приборов учета, и произвести полный расчет по настоящему договору» (п.2 стр.539 ГК РФ).</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7.4. Для разрешения вопросов, связанных с исполнением настоящего Договора, Стороны назначают:</w:t>
      </w:r>
    </w:p>
    <w:p w:rsidR="007E30CC" w:rsidRPr="00451CA3" w:rsidRDefault="007E30CC" w:rsidP="007E30CC">
      <w:pPr>
        <w:jc w:val="both"/>
        <w:rPr>
          <w:color w:val="000000" w:themeColor="text1"/>
          <w:sz w:val="19"/>
          <w:szCs w:val="19"/>
        </w:rPr>
      </w:pPr>
      <w:r w:rsidRPr="00451CA3">
        <w:rPr>
          <w:color w:val="000000" w:themeColor="text1"/>
          <w:sz w:val="19"/>
          <w:szCs w:val="19"/>
        </w:rPr>
        <w:t>от «Энергоснабжающей организации»   _________________________________________________________</w:t>
      </w:r>
    </w:p>
    <w:p w:rsidR="007E30CC" w:rsidRPr="00451CA3" w:rsidRDefault="007E30CC" w:rsidP="007E30CC">
      <w:pPr>
        <w:tabs>
          <w:tab w:val="left" w:pos="5529"/>
        </w:tabs>
        <w:jc w:val="both"/>
        <w:rPr>
          <w:color w:val="000000" w:themeColor="text1"/>
          <w:sz w:val="19"/>
          <w:szCs w:val="19"/>
        </w:rPr>
      </w:pPr>
      <w:r w:rsidRPr="00451CA3">
        <w:rPr>
          <w:color w:val="000000" w:themeColor="text1"/>
          <w:sz w:val="19"/>
          <w:szCs w:val="19"/>
        </w:rPr>
        <w:t>от «Абонента» __________________________________________________________________________________</w:t>
      </w:r>
    </w:p>
    <w:p w:rsidR="007E30CC" w:rsidRPr="00451CA3" w:rsidRDefault="007E30CC" w:rsidP="007E30CC">
      <w:pPr>
        <w:pStyle w:val="a6"/>
        <w:rPr>
          <w:color w:val="000000" w:themeColor="text1"/>
          <w:sz w:val="19"/>
          <w:szCs w:val="19"/>
        </w:rPr>
      </w:pPr>
      <w:r w:rsidRPr="00451CA3">
        <w:rPr>
          <w:color w:val="000000" w:themeColor="text1"/>
          <w:sz w:val="19"/>
          <w:szCs w:val="19"/>
        </w:rPr>
        <w:t>7.5. Споры и разногласия, которые могут возникнуть между Сторонами при исполнении настоящего Договора или в связи с ним подлежат обязательному урегулированию Сторонами в претензионном порядке. Срок рассмотрения претензий составляет 7 (семь) календарных дней. После соблюдения претензионного порядка Стороны вправе обратиться в суд общей юрисдикции г.Самары.</w:t>
      </w:r>
    </w:p>
    <w:p w:rsidR="007E30CC" w:rsidRPr="00451CA3" w:rsidRDefault="007E30CC" w:rsidP="007E30CC">
      <w:pPr>
        <w:ind w:firstLine="567"/>
        <w:jc w:val="both"/>
        <w:rPr>
          <w:color w:val="000000" w:themeColor="text1"/>
          <w:sz w:val="19"/>
          <w:szCs w:val="19"/>
        </w:rPr>
      </w:pPr>
      <w:r w:rsidRPr="00451CA3">
        <w:rPr>
          <w:color w:val="000000" w:themeColor="text1"/>
          <w:sz w:val="19"/>
          <w:szCs w:val="19"/>
        </w:rPr>
        <w:t>7.6. Настоящий Договор составлен в 2 (двух) подлинных экземплярах, имеющих одинаковую юридическую силу, по одному для каждой из Сторон.</w:t>
      </w:r>
    </w:p>
    <w:p w:rsidR="007E30CC" w:rsidRPr="00451CA3" w:rsidRDefault="007E30CC" w:rsidP="007E30CC">
      <w:pPr>
        <w:jc w:val="both"/>
        <w:rPr>
          <w:color w:val="000000" w:themeColor="text1"/>
          <w:sz w:val="19"/>
          <w:szCs w:val="19"/>
        </w:rPr>
      </w:pPr>
      <w:r w:rsidRPr="00451CA3">
        <w:rPr>
          <w:color w:val="000000" w:themeColor="text1"/>
          <w:sz w:val="19"/>
          <w:szCs w:val="19"/>
        </w:rPr>
        <w:t xml:space="preserve">            7.7. Особые условия:  ______________________________________________________________________</w:t>
      </w:r>
    </w:p>
    <w:p w:rsidR="007E30CC" w:rsidRPr="00451CA3" w:rsidRDefault="007E30CC" w:rsidP="007E30CC">
      <w:pPr>
        <w:pStyle w:val="ConsNormal"/>
        <w:ind w:firstLine="0"/>
        <w:rPr>
          <w:rFonts w:ascii="Times New Roman" w:hAnsi="Times New Roman"/>
          <w:b/>
          <w:color w:val="000000" w:themeColor="text1"/>
          <w:sz w:val="19"/>
          <w:szCs w:val="19"/>
        </w:rPr>
      </w:pPr>
    </w:p>
    <w:p w:rsidR="007E30CC" w:rsidRPr="00451CA3" w:rsidRDefault="007E30CC" w:rsidP="007E30CC">
      <w:pPr>
        <w:pStyle w:val="ConsNormal"/>
        <w:jc w:val="center"/>
        <w:rPr>
          <w:rFonts w:ascii="Times New Roman" w:hAnsi="Times New Roman"/>
          <w:b/>
          <w:color w:val="000000" w:themeColor="text1"/>
          <w:sz w:val="19"/>
          <w:szCs w:val="19"/>
        </w:rPr>
      </w:pPr>
      <w:r w:rsidRPr="00451CA3">
        <w:rPr>
          <w:rFonts w:ascii="Times New Roman" w:hAnsi="Times New Roman"/>
          <w:b/>
          <w:color w:val="000000" w:themeColor="text1"/>
          <w:sz w:val="19"/>
          <w:szCs w:val="19"/>
        </w:rPr>
        <w:t>8. ПРИЛОЖЕНИЯ</w:t>
      </w:r>
    </w:p>
    <w:p w:rsidR="007E30CC" w:rsidRPr="00451CA3" w:rsidRDefault="007E30CC" w:rsidP="007E30CC">
      <w:pPr>
        <w:pStyle w:val="ConsNormal"/>
        <w:ind w:firstLine="0"/>
        <w:jc w:val="both"/>
        <w:rPr>
          <w:rFonts w:ascii="Times New Roman" w:hAnsi="Times New Roman"/>
          <w:b/>
          <w:color w:val="000000" w:themeColor="text1"/>
          <w:sz w:val="19"/>
          <w:szCs w:val="19"/>
        </w:rPr>
      </w:pPr>
    </w:p>
    <w:p w:rsidR="007E30CC" w:rsidRPr="00451CA3" w:rsidRDefault="007E30CC" w:rsidP="007E30CC">
      <w:pPr>
        <w:pStyle w:val="ConsNormal"/>
        <w:jc w:val="both"/>
        <w:rPr>
          <w:rFonts w:ascii="Times New Roman" w:hAnsi="Times New Roman"/>
          <w:bCs/>
          <w:color w:val="000000" w:themeColor="text1"/>
          <w:sz w:val="19"/>
          <w:szCs w:val="19"/>
        </w:rPr>
      </w:pPr>
      <w:r w:rsidRPr="00451CA3">
        <w:rPr>
          <w:rFonts w:ascii="Times New Roman" w:hAnsi="Times New Roman"/>
          <w:bCs/>
          <w:color w:val="000000" w:themeColor="text1"/>
          <w:sz w:val="19"/>
          <w:szCs w:val="19"/>
        </w:rPr>
        <w:t>8.1.  Приложение № 1 - Акт и Схема разграничения балансовой принадлежности и эксплуатационной ответственности сторон.</w:t>
      </w:r>
    </w:p>
    <w:p w:rsidR="007E30CC" w:rsidRPr="00451CA3" w:rsidRDefault="007E30CC" w:rsidP="007E30CC">
      <w:pPr>
        <w:pStyle w:val="ConsNormal"/>
        <w:jc w:val="both"/>
        <w:rPr>
          <w:rFonts w:ascii="Times New Roman" w:hAnsi="Times New Roman"/>
          <w:bCs/>
          <w:color w:val="000000" w:themeColor="text1"/>
          <w:sz w:val="19"/>
          <w:szCs w:val="19"/>
        </w:rPr>
      </w:pPr>
      <w:r w:rsidRPr="00451CA3">
        <w:rPr>
          <w:rFonts w:ascii="Times New Roman" w:hAnsi="Times New Roman"/>
          <w:bCs/>
          <w:color w:val="000000" w:themeColor="text1"/>
          <w:sz w:val="19"/>
          <w:szCs w:val="19"/>
        </w:rPr>
        <w:t>8.2. Приложение № 2 – Температурный график.</w:t>
      </w:r>
    </w:p>
    <w:p w:rsidR="0006165E" w:rsidRPr="008315B9" w:rsidRDefault="00202D85" w:rsidP="00202D85">
      <w:pPr>
        <w:pStyle w:val="ConsNormal"/>
        <w:jc w:val="center"/>
        <w:rPr>
          <w:rFonts w:ascii="Times New Roman" w:hAnsi="Times New Roman"/>
          <w:b/>
        </w:rPr>
      </w:pPr>
      <w:r w:rsidRPr="008315B9">
        <w:rPr>
          <w:rFonts w:ascii="Times New Roman" w:hAnsi="Times New Roman"/>
          <w:b/>
        </w:rPr>
        <w:t>9. ЮРИДИЧЕСКИЕ АДРЕСА, РЕКВИЗИТЫ И ПОДПИСИ СТОРОН</w:t>
      </w:r>
    </w:p>
    <w:p w:rsidR="00BB5528" w:rsidRPr="008315B9" w:rsidRDefault="00BB5528">
      <w:pPr>
        <w:pStyle w:val="ConsNormal"/>
        <w:jc w:val="center"/>
        <w:rPr>
          <w:rFonts w:ascii="Times New Roman" w:hAnsi="Times New Roman"/>
          <w:b/>
        </w:rPr>
      </w:pPr>
    </w:p>
    <w:tbl>
      <w:tblPr>
        <w:tblW w:w="20638" w:type="dxa"/>
        <w:tblInd w:w="108" w:type="dxa"/>
        <w:tblLayout w:type="fixed"/>
        <w:tblLook w:val="0000" w:firstRow="0" w:lastRow="0" w:firstColumn="0" w:lastColumn="0" w:noHBand="0" w:noVBand="0"/>
      </w:tblPr>
      <w:tblGrid>
        <w:gridCol w:w="5074"/>
        <w:gridCol w:w="5074"/>
        <w:gridCol w:w="5074"/>
        <w:gridCol w:w="5416"/>
      </w:tblGrid>
      <w:tr w:rsidR="008315B9" w:rsidRPr="008315B9" w:rsidTr="005545DB">
        <w:tc>
          <w:tcPr>
            <w:tcW w:w="5074" w:type="dxa"/>
          </w:tcPr>
          <w:p w:rsidR="005545DB" w:rsidRPr="008315B9" w:rsidRDefault="005545DB" w:rsidP="005545DB">
            <w:pPr>
              <w:rPr>
                <w:b/>
                <w:sz w:val="20"/>
              </w:rPr>
            </w:pPr>
            <w:r w:rsidRPr="008315B9">
              <w:rPr>
                <w:b/>
                <w:sz w:val="20"/>
              </w:rPr>
              <w:t>«Энергоснабжающая организация»</w:t>
            </w:r>
          </w:p>
          <w:p w:rsidR="001B3F3B" w:rsidRDefault="001B3F3B" w:rsidP="001B3F3B">
            <w:pPr>
              <w:rPr>
                <w:b/>
                <w:sz w:val="20"/>
              </w:rPr>
            </w:pPr>
            <w:r w:rsidRPr="008315B9">
              <w:rPr>
                <w:b/>
                <w:sz w:val="20"/>
              </w:rPr>
              <w:t xml:space="preserve">МП городского округа Самара </w:t>
            </w:r>
          </w:p>
          <w:p w:rsidR="001B3F3B" w:rsidRDefault="001B3F3B" w:rsidP="001B3F3B">
            <w:pPr>
              <w:rPr>
                <w:b/>
                <w:sz w:val="20"/>
              </w:rPr>
            </w:pPr>
            <w:r w:rsidRPr="008315B9">
              <w:rPr>
                <w:b/>
                <w:sz w:val="20"/>
              </w:rPr>
              <w:t>«Инженерная служба»</w:t>
            </w:r>
          </w:p>
          <w:p w:rsidR="005545DB" w:rsidRPr="008315B9" w:rsidRDefault="00BC361C" w:rsidP="005545DB">
            <w:pPr>
              <w:rPr>
                <w:sz w:val="20"/>
              </w:rPr>
            </w:pPr>
            <w:r>
              <w:rPr>
                <w:rFonts w:ascii="Arial" w:hAnsi="Arial"/>
                <w:b/>
                <w:noProof/>
                <w:snapToGrid w:val="0"/>
              </w:rPr>
              <w:pict>
                <v:shapetype id="_x0000_t202" coordsize="21600,21600" o:spt="202" path="m,l,21600r21600,l21600,xe">
                  <v:stroke joinstyle="miter"/>
                  <v:path gradientshapeok="t" o:connecttype="rect"/>
                </v:shapetype>
                <v:shape id="_x0000_s1030" type="#_x0000_t202" style="position:absolute;margin-left:8.1pt;margin-top:7.9pt;width:191.05pt;height:165.05pt;z-index:251660288;mso-width-relative:margin;mso-height-relative:margin" strokecolor="white">
                  <v:textbox style="mso-next-textbox:#_x0000_s1030">
                    <w:txbxContent>
                      <w:p w:rsidR="00C5043A" w:rsidRPr="001B3F3B" w:rsidRDefault="00C5043A" w:rsidP="00C5043A">
                        <w:pPr>
                          <w:rPr>
                            <w:sz w:val="16"/>
                            <w:szCs w:val="16"/>
                          </w:rPr>
                        </w:pPr>
                        <w:r w:rsidRPr="001B3F3B">
                          <w:rPr>
                            <w:sz w:val="16"/>
                            <w:szCs w:val="16"/>
                          </w:rPr>
                          <w:t xml:space="preserve">Юридический адрес: </w:t>
                        </w:r>
                      </w:p>
                      <w:p w:rsidR="00C5043A" w:rsidRPr="001B3F3B" w:rsidRDefault="00C5043A" w:rsidP="00C5043A">
                        <w:pPr>
                          <w:rPr>
                            <w:sz w:val="16"/>
                            <w:szCs w:val="16"/>
                          </w:rPr>
                        </w:pPr>
                        <w:r w:rsidRPr="001B3F3B">
                          <w:rPr>
                            <w:sz w:val="16"/>
                            <w:szCs w:val="16"/>
                          </w:rPr>
                          <w:t>443099, г. Самара, ул. Куйбышева, д. 103</w:t>
                        </w:r>
                      </w:p>
                      <w:p w:rsidR="00C5043A" w:rsidRPr="001B3F3B" w:rsidRDefault="00C5043A" w:rsidP="00C5043A">
                        <w:pPr>
                          <w:rPr>
                            <w:sz w:val="16"/>
                            <w:szCs w:val="16"/>
                          </w:rPr>
                        </w:pPr>
                        <w:r w:rsidRPr="001B3F3B">
                          <w:rPr>
                            <w:sz w:val="16"/>
                            <w:szCs w:val="16"/>
                          </w:rPr>
                          <w:t>Почтовый (фактический) адрес:</w:t>
                        </w:r>
                      </w:p>
                      <w:p w:rsidR="00C5043A" w:rsidRPr="001B3F3B" w:rsidRDefault="00C5043A" w:rsidP="00C5043A">
                        <w:pPr>
                          <w:rPr>
                            <w:sz w:val="16"/>
                            <w:szCs w:val="16"/>
                          </w:rPr>
                        </w:pPr>
                        <w:r w:rsidRPr="001B3F3B">
                          <w:rPr>
                            <w:sz w:val="16"/>
                            <w:szCs w:val="16"/>
                          </w:rPr>
                          <w:t>443099, г.Самара, ул.Фрунзе, д. 84</w:t>
                        </w:r>
                      </w:p>
                      <w:p w:rsidR="00C5043A" w:rsidRPr="001B3F3B" w:rsidRDefault="00C5043A" w:rsidP="00C5043A">
                        <w:pPr>
                          <w:rPr>
                            <w:sz w:val="16"/>
                            <w:szCs w:val="16"/>
                            <w:lang w:val="de-DE"/>
                          </w:rPr>
                        </w:pPr>
                        <w:r w:rsidRPr="001B3F3B">
                          <w:rPr>
                            <w:sz w:val="16"/>
                            <w:szCs w:val="16"/>
                          </w:rPr>
                          <w:t>Тел</w:t>
                        </w:r>
                        <w:r w:rsidRPr="001B3F3B">
                          <w:rPr>
                            <w:sz w:val="16"/>
                            <w:szCs w:val="16"/>
                            <w:lang w:val="de-DE"/>
                          </w:rPr>
                          <w:t>.254-61-20</w:t>
                        </w:r>
                      </w:p>
                      <w:p w:rsidR="00C5043A" w:rsidRPr="001B3F3B" w:rsidRDefault="00C5043A" w:rsidP="00C5043A">
                        <w:pPr>
                          <w:rPr>
                            <w:sz w:val="16"/>
                            <w:szCs w:val="16"/>
                            <w:lang w:val="de-DE"/>
                          </w:rPr>
                        </w:pPr>
                        <w:r w:rsidRPr="001B3F3B">
                          <w:rPr>
                            <w:sz w:val="16"/>
                            <w:szCs w:val="16"/>
                            <w:lang w:val="de-DE"/>
                          </w:rPr>
                          <w:t xml:space="preserve">E-mail: </w:t>
                        </w:r>
                        <w:hyperlink r:id="rId10" w:history="1">
                          <w:r w:rsidRPr="001B3F3B">
                            <w:rPr>
                              <w:rStyle w:val="ac"/>
                              <w:color w:val="auto"/>
                              <w:sz w:val="16"/>
                              <w:szCs w:val="16"/>
                              <w:lang w:val="de-DE"/>
                            </w:rPr>
                            <w:t>mupis@yandex.ru</w:t>
                          </w:r>
                        </w:hyperlink>
                      </w:p>
                      <w:p w:rsidR="00C5043A" w:rsidRPr="001B3F3B" w:rsidRDefault="00C5043A" w:rsidP="00C5043A">
                        <w:pPr>
                          <w:rPr>
                            <w:sz w:val="16"/>
                            <w:szCs w:val="16"/>
                          </w:rPr>
                        </w:pPr>
                        <w:r w:rsidRPr="001B3F3B">
                          <w:rPr>
                            <w:sz w:val="16"/>
                            <w:szCs w:val="16"/>
                          </w:rPr>
                          <w:t xml:space="preserve">ИНН  6315701071 </w:t>
                        </w:r>
                      </w:p>
                      <w:p w:rsidR="00C5043A" w:rsidRPr="001B3F3B" w:rsidRDefault="00C5043A" w:rsidP="00C5043A">
                        <w:pPr>
                          <w:rPr>
                            <w:sz w:val="16"/>
                            <w:szCs w:val="16"/>
                          </w:rPr>
                        </w:pPr>
                        <w:r w:rsidRPr="001B3F3B">
                          <w:rPr>
                            <w:sz w:val="16"/>
                            <w:szCs w:val="16"/>
                          </w:rPr>
                          <w:t>КПП  631701001</w:t>
                        </w:r>
                      </w:p>
                      <w:p w:rsidR="00C5043A" w:rsidRPr="001B3F3B" w:rsidRDefault="00C5043A" w:rsidP="00C5043A">
                        <w:pPr>
                          <w:rPr>
                            <w:sz w:val="16"/>
                            <w:szCs w:val="16"/>
                          </w:rPr>
                        </w:pPr>
                        <w:r w:rsidRPr="001B3F3B">
                          <w:rPr>
                            <w:sz w:val="16"/>
                            <w:szCs w:val="16"/>
                          </w:rPr>
                          <w:t>ОГРН 1026300972675</w:t>
                        </w:r>
                      </w:p>
                      <w:p w:rsidR="00C5043A" w:rsidRPr="001B3F3B" w:rsidRDefault="00C5043A" w:rsidP="00C5043A">
                        <w:pPr>
                          <w:rPr>
                            <w:sz w:val="16"/>
                            <w:szCs w:val="16"/>
                          </w:rPr>
                        </w:pPr>
                        <w:r w:rsidRPr="001B3F3B">
                          <w:rPr>
                            <w:sz w:val="16"/>
                            <w:szCs w:val="16"/>
                          </w:rPr>
                          <w:t>расчетный счет № 40702810354400032578 Самарское отделение №6991 ПАО Сбербанк</w:t>
                        </w:r>
                      </w:p>
                      <w:p w:rsidR="00C5043A" w:rsidRPr="001B3F3B" w:rsidRDefault="00C5043A" w:rsidP="00C5043A">
                        <w:pPr>
                          <w:rPr>
                            <w:sz w:val="16"/>
                            <w:szCs w:val="16"/>
                          </w:rPr>
                        </w:pPr>
                        <w:r w:rsidRPr="001B3F3B">
                          <w:rPr>
                            <w:sz w:val="16"/>
                            <w:szCs w:val="16"/>
                          </w:rPr>
                          <w:t>Кор.счет  № 30101810200000000607  в ГРКЦ  г. Самары</w:t>
                        </w:r>
                      </w:p>
                      <w:p w:rsidR="00C5043A" w:rsidRPr="001B3F3B" w:rsidRDefault="00C5043A" w:rsidP="00C5043A">
                        <w:pPr>
                          <w:rPr>
                            <w:sz w:val="16"/>
                            <w:szCs w:val="16"/>
                          </w:rPr>
                        </w:pPr>
                        <w:r w:rsidRPr="001B3F3B">
                          <w:rPr>
                            <w:sz w:val="16"/>
                            <w:szCs w:val="16"/>
                          </w:rPr>
                          <w:t>БИК 043601607</w:t>
                        </w:r>
                      </w:p>
                      <w:p w:rsidR="001B3F3B" w:rsidRPr="00CC0BA3" w:rsidRDefault="001B3F3B" w:rsidP="00C5043A">
                        <w:pPr>
                          <w:rPr>
                            <w:color w:val="FF0000"/>
                            <w:sz w:val="21"/>
                            <w:szCs w:val="21"/>
                          </w:rPr>
                        </w:pPr>
                      </w:p>
                      <w:p w:rsidR="00C5043A" w:rsidRPr="00CC0BA3" w:rsidRDefault="00C5043A" w:rsidP="00C5043A">
                        <w:pPr>
                          <w:rPr>
                            <w:color w:val="FF0000"/>
                            <w:sz w:val="21"/>
                            <w:szCs w:val="21"/>
                          </w:rPr>
                        </w:pPr>
                      </w:p>
                      <w:p w:rsidR="00C5043A" w:rsidRPr="00CC0BA3" w:rsidRDefault="00C5043A" w:rsidP="00C5043A">
                        <w:pPr>
                          <w:rPr>
                            <w:color w:val="FF0000"/>
                            <w:sz w:val="21"/>
                            <w:szCs w:val="21"/>
                          </w:rPr>
                        </w:pPr>
                      </w:p>
                      <w:p w:rsidR="00C5043A" w:rsidRPr="00CC0BA3" w:rsidRDefault="00C5043A" w:rsidP="00C5043A">
                        <w:pPr>
                          <w:rPr>
                            <w:b/>
                            <w:color w:val="FF0000"/>
                            <w:sz w:val="22"/>
                            <w:szCs w:val="22"/>
                          </w:rPr>
                        </w:pPr>
                        <w:r w:rsidRPr="00CC0BA3">
                          <w:rPr>
                            <w:b/>
                            <w:color w:val="FF0000"/>
                            <w:sz w:val="22"/>
                            <w:szCs w:val="22"/>
                          </w:rPr>
                          <w:t>Директор МП городского округа Самара «Инженерная служба»</w:t>
                        </w:r>
                      </w:p>
                      <w:p w:rsidR="00C5043A" w:rsidRPr="00CC0BA3" w:rsidRDefault="00C5043A" w:rsidP="00C5043A">
                        <w:pPr>
                          <w:rPr>
                            <w:b/>
                            <w:color w:val="FF0000"/>
                            <w:sz w:val="22"/>
                            <w:szCs w:val="22"/>
                          </w:rPr>
                        </w:pPr>
                      </w:p>
                      <w:p w:rsidR="00C5043A" w:rsidRPr="00CC0BA3" w:rsidRDefault="00C5043A" w:rsidP="00C5043A">
                        <w:pPr>
                          <w:rPr>
                            <w:b/>
                            <w:color w:val="FF0000"/>
                            <w:sz w:val="22"/>
                            <w:szCs w:val="22"/>
                          </w:rPr>
                        </w:pPr>
                      </w:p>
                      <w:p w:rsidR="005545DB" w:rsidRPr="00C5043A" w:rsidRDefault="00C5043A" w:rsidP="00C5043A">
                        <w:r w:rsidRPr="00CC0BA3">
                          <w:rPr>
                            <w:b/>
                            <w:color w:val="FF0000"/>
                            <w:sz w:val="22"/>
                            <w:szCs w:val="22"/>
                          </w:rPr>
                          <w:t>___________________ М.Н.Подлесный</w:t>
                        </w:r>
                      </w:p>
                    </w:txbxContent>
                  </v:textbox>
                </v:shape>
              </w:pict>
            </w: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7C4F48" w:rsidRPr="008315B9" w:rsidRDefault="007C4F48" w:rsidP="005545DB">
            <w:pPr>
              <w:rPr>
                <w:b/>
                <w:sz w:val="20"/>
              </w:rPr>
            </w:pPr>
          </w:p>
          <w:p w:rsidR="001B3F3B" w:rsidRDefault="001B3F3B" w:rsidP="005545DB">
            <w:pPr>
              <w:rPr>
                <w:b/>
                <w:sz w:val="20"/>
              </w:rPr>
            </w:pPr>
          </w:p>
          <w:p w:rsidR="005545DB" w:rsidRDefault="001F52D4" w:rsidP="001B3F3B">
            <w:pPr>
              <w:rPr>
                <w:b/>
                <w:sz w:val="20"/>
              </w:rPr>
            </w:pPr>
            <w:r>
              <w:rPr>
                <w:b/>
                <w:sz w:val="20"/>
              </w:rPr>
              <w:t>Д</w:t>
            </w:r>
            <w:r w:rsidR="005545DB" w:rsidRPr="008315B9">
              <w:rPr>
                <w:b/>
                <w:sz w:val="20"/>
              </w:rPr>
              <w:t xml:space="preserve">иректор </w:t>
            </w:r>
          </w:p>
          <w:p w:rsidR="001F52D4" w:rsidRPr="008315B9" w:rsidRDefault="001F52D4" w:rsidP="005545DB">
            <w:pPr>
              <w:rPr>
                <w:b/>
                <w:sz w:val="20"/>
              </w:rPr>
            </w:pPr>
          </w:p>
          <w:p w:rsidR="005545DB" w:rsidRPr="008315B9" w:rsidRDefault="005545DB" w:rsidP="00AF2195">
            <w:pPr>
              <w:rPr>
                <w:b/>
                <w:sz w:val="20"/>
              </w:rPr>
            </w:pPr>
            <w:r w:rsidRPr="008315B9">
              <w:rPr>
                <w:b/>
                <w:sz w:val="20"/>
              </w:rPr>
              <w:t xml:space="preserve">___________________ </w:t>
            </w:r>
          </w:p>
        </w:tc>
        <w:tc>
          <w:tcPr>
            <w:tcW w:w="5074" w:type="dxa"/>
          </w:tcPr>
          <w:p w:rsidR="005545DB" w:rsidRPr="008315B9" w:rsidRDefault="005545DB" w:rsidP="005545DB">
            <w:pPr>
              <w:rPr>
                <w:b/>
                <w:sz w:val="20"/>
              </w:rPr>
            </w:pPr>
            <w:r w:rsidRPr="008315B9">
              <w:rPr>
                <w:b/>
                <w:sz w:val="20"/>
              </w:rPr>
              <w:t xml:space="preserve"> «Абонент»</w:t>
            </w:r>
          </w:p>
          <w:p w:rsidR="005545DB" w:rsidRPr="008315B9" w:rsidRDefault="005545DB" w:rsidP="005545DB">
            <w:pPr>
              <w:rPr>
                <w:sz w:val="20"/>
              </w:rPr>
            </w:pPr>
          </w:p>
          <w:p w:rsidR="005545DB" w:rsidRPr="008315B9" w:rsidRDefault="00BC361C" w:rsidP="005545DB">
            <w:pPr>
              <w:rPr>
                <w:sz w:val="20"/>
              </w:rPr>
            </w:pPr>
            <w:r>
              <w:rPr>
                <w:b/>
                <w:noProof/>
                <w:sz w:val="20"/>
              </w:rPr>
              <w:pict>
                <v:shape id="_x0000_s1029" type="#_x0000_t202" style="position:absolute;margin-left:19.75pt;margin-top:5.1pt;width:194.65pt;height:126.4pt;z-index:251659264;mso-width-relative:margin;mso-height-relative:margin" strokecolor="white">
                  <v:textbox style="mso-next-textbox:#_x0000_s1029">
                    <w:txbxContent>
                      <w:p w:rsidR="001B3F3B" w:rsidRPr="00AF2195" w:rsidRDefault="00AF2195" w:rsidP="001B3F3B">
                        <w:pPr>
                          <w:rPr>
                            <w:sz w:val="18"/>
                            <w:szCs w:val="18"/>
                            <w:lang w:val="en-US"/>
                          </w:rPr>
                        </w:pPr>
                        <w:r>
                          <w:rPr>
                            <w:sz w:val="18"/>
                            <w:szCs w:val="1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rPr>
                <w:b/>
                <w:sz w:val="20"/>
              </w:rPr>
            </w:pPr>
          </w:p>
          <w:p w:rsidR="005545DB" w:rsidRPr="008315B9" w:rsidRDefault="005545DB" w:rsidP="005545DB">
            <w:pPr>
              <w:rPr>
                <w:b/>
                <w:sz w:val="20"/>
              </w:rPr>
            </w:pPr>
          </w:p>
          <w:p w:rsidR="005545DB" w:rsidRPr="008315B9" w:rsidRDefault="005545DB" w:rsidP="005545DB">
            <w:pPr>
              <w:rPr>
                <w:b/>
                <w:sz w:val="20"/>
              </w:rPr>
            </w:pPr>
          </w:p>
          <w:p w:rsidR="005545DB" w:rsidRDefault="005545DB" w:rsidP="005545DB">
            <w:pPr>
              <w:ind w:right="601"/>
              <w:rPr>
                <w:b/>
                <w:sz w:val="20"/>
              </w:rPr>
            </w:pPr>
          </w:p>
          <w:p w:rsidR="001B3F3B" w:rsidRDefault="001B3F3B" w:rsidP="005545DB">
            <w:pPr>
              <w:ind w:right="601"/>
              <w:rPr>
                <w:b/>
                <w:sz w:val="20"/>
              </w:rPr>
            </w:pPr>
          </w:p>
          <w:p w:rsidR="001B3F3B" w:rsidRPr="008315B9" w:rsidRDefault="001B3F3B" w:rsidP="005545DB">
            <w:pPr>
              <w:ind w:right="601"/>
              <w:rPr>
                <w:b/>
                <w:sz w:val="20"/>
              </w:rPr>
            </w:pPr>
          </w:p>
          <w:p w:rsidR="001F52D4" w:rsidRDefault="00845A0E" w:rsidP="00823E9C">
            <w:pPr>
              <w:rPr>
                <w:b/>
                <w:sz w:val="20"/>
              </w:rPr>
            </w:pPr>
            <w:r>
              <w:rPr>
                <w:b/>
                <w:sz w:val="20"/>
              </w:rPr>
              <w:t>Директор</w:t>
            </w:r>
            <w:bookmarkStart w:id="102" w:name="_GoBack"/>
            <w:bookmarkEnd w:id="102"/>
          </w:p>
          <w:p w:rsidR="00123CD7" w:rsidRPr="008315B9" w:rsidRDefault="00123CD7" w:rsidP="00823E9C">
            <w:pPr>
              <w:rPr>
                <w:b/>
                <w:sz w:val="20"/>
              </w:rPr>
            </w:pPr>
          </w:p>
          <w:p w:rsidR="005545DB" w:rsidRPr="008315B9" w:rsidRDefault="005545DB" w:rsidP="00AF2195">
            <w:pPr>
              <w:rPr>
                <w:sz w:val="20"/>
              </w:rPr>
            </w:pPr>
            <w:r w:rsidRPr="008315B9">
              <w:rPr>
                <w:b/>
                <w:sz w:val="20"/>
              </w:rPr>
              <w:t>___________________</w:t>
            </w:r>
          </w:p>
        </w:tc>
        <w:tc>
          <w:tcPr>
            <w:tcW w:w="5074" w:type="dxa"/>
          </w:tcPr>
          <w:tbl>
            <w:tblPr>
              <w:tblStyle w:val="ab"/>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843"/>
            </w:tblGrid>
            <w:tr w:rsidR="008315B9" w:rsidRPr="008315B9" w:rsidTr="00887F8C">
              <w:tc>
                <w:tcPr>
                  <w:tcW w:w="4843" w:type="dxa"/>
                </w:tcPr>
                <w:p w:rsidR="005545DB" w:rsidRPr="008315B9" w:rsidRDefault="005545DB" w:rsidP="005545DB">
                  <w:pPr>
                    <w:rPr>
                      <w:sz w:val="18"/>
                      <w:szCs w:val="18"/>
                    </w:rPr>
                  </w:pPr>
                </w:p>
              </w:tc>
            </w:tr>
          </w:tbl>
          <w:p w:rsidR="005545DB" w:rsidRPr="008315B9" w:rsidRDefault="005545DB" w:rsidP="005545DB">
            <w:pPr>
              <w:rPr>
                <w:sz w:val="18"/>
                <w:szCs w:val="18"/>
              </w:rPr>
            </w:pPr>
          </w:p>
          <w:p w:rsidR="005545DB" w:rsidRPr="008315B9" w:rsidRDefault="005545DB" w:rsidP="005545DB">
            <w:pPr>
              <w:rPr>
                <w:szCs w:val="24"/>
              </w:rPr>
            </w:pPr>
          </w:p>
        </w:tc>
        <w:tc>
          <w:tcPr>
            <w:tcW w:w="5416" w:type="dxa"/>
          </w:tcPr>
          <w:p w:rsidR="005545DB" w:rsidRPr="008315B9" w:rsidRDefault="005545DB" w:rsidP="005545DB">
            <w:pPr>
              <w:jc w:val="center"/>
              <w:rPr>
                <w:b/>
                <w:szCs w:val="24"/>
              </w:rPr>
            </w:pPr>
            <w:r w:rsidRPr="008315B9">
              <w:rPr>
                <w:b/>
                <w:szCs w:val="24"/>
              </w:rPr>
              <w:t>Абонент</w:t>
            </w:r>
          </w:p>
          <w:p w:rsidR="005545DB" w:rsidRPr="008315B9" w:rsidRDefault="005545DB" w:rsidP="005545DB">
            <w:pPr>
              <w:tabs>
                <w:tab w:val="left" w:pos="1778"/>
              </w:tabs>
              <w:rPr>
                <w:sz w:val="16"/>
                <w:szCs w:val="16"/>
              </w:rPr>
            </w:pPr>
            <w:r w:rsidRPr="008315B9">
              <w:rPr>
                <w:sz w:val="16"/>
                <w:szCs w:val="16"/>
              </w:rPr>
              <w:tab/>
            </w:r>
          </w:p>
          <w:p w:rsidR="005545DB" w:rsidRPr="008315B9" w:rsidRDefault="005545DB" w:rsidP="005545DB">
            <w:pPr>
              <w:rPr>
                <w:sz w:val="20"/>
              </w:rPr>
            </w:pPr>
          </w:p>
          <w:p w:rsidR="005545DB" w:rsidRPr="008315B9" w:rsidRDefault="005545DB" w:rsidP="005545DB">
            <w:pPr>
              <w:rPr>
                <w:sz w:val="20"/>
              </w:rPr>
            </w:pPr>
          </w:p>
          <w:p w:rsidR="005545DB" w:rsidRPr="008315B9" w:rsidRDefault="005545DB" w:rsidP="005545DB">
            <w:pPr>
              <w:tabs>
                <w:tab w:val="left" w:pos="1778"/>
              </w:tabs>
              <w:rPr>
                <w:sz w:val="16"/>
                <w:szCs w:val="16"/>
              </w:rPr>
            </w:pPr>
          </w:p>
        </w:tc>
      </w:tr>
      <w:tr w:rsidR="008315B9" w:rsidRPr="008315B9" w:rsidTr="005545DB">
        <w:tc>
          <w:tcPr>
            <w:tcW w:w="5074" w:type="dxa"/>
          </w:tcPr>
          <w:p w:rsidR="005545DB" w:rsidRPr="008315B9" w:rsidRDefault="005545DB" w:rsidP="005545DB">
            <w:pPr>
              <w:rPr>
                <w:b/>
                <w:sz w:val="22"/>
                <w:szCs w:val="22"/>
              </w:rPr>
            </w:pPr>
          </w:p>
        </w:tc>
        <w:tc>
          <w:tcPr>
            <w:tcW w:w="5074" w:type="dxa"/>
          </w:tcPr>
          <w:p w:rsidR="005545DB" w:rsidRPr="008315B9" w:rsidRDefault="005545DB" w:rsidP="005545DB">
            <w:pPr>
              <w:rPr>
                <w:b/>
                <w:sz w:val="22"/>
                <w:szCs w:val="22"/>
              </w:rPr>
            </w:pPr>
          </w:p>
        </w:tc>
        <w:tc>
          <w:tcPr>
            <w:tcW w:w="5074" w:type="dxa"/>
          </w:tcPr>
          <w:p w:rsidR="005545DB" w:rsidRPr="008315B9" w:rsidRDefault="005545DB" w:rsidP="005545DB">
            <w:pPr>
              <w:rPr>
                <w:b/>
                <w:szCs w:val="24"/>
              </w:rPr>
            </w:pPr>
          </w:p>
        </w:tc>
        <w:tc>
          <w:tcPr>
            <w:tcW w:w="5416" w:type="dxa"/>
          </w:tcPr>
          <w:p w:rsidR="005545DB" w:rsidRPr="008315B9" w:rsidRDefault="005545DB" w:rsidP="005545DB">
            <w:pPr>
              <w:jc w:val="center"/>
              <w:rPr>
                <w:b/>
                <w:szCs w:val="24"/>
              </w:rPr>
            </w:pPr>
          </w:p>
        </w:tc>
      </w:tr>
    </w:tbl>
    <w:p w:rsidR="005545DB" w:rsidRPr="008315B9" w:rsidRDefault="005545DB" w:rsidP="005545DB"/>
    <w:sectPr w:rsidR="005545DB" w:rsidRPr="008315B9" w:rsidSect="002E0EA0">
      <w:headerReference w:type="even" r:id="rId11"/>
      <w:headerReference w:type="default" r:id="rId12"/>
      <w:pgSz w:w="11906" w:h="16838"/>
      <w:pgMar w:top="284" w:right="991" w:bottom="709"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61C" w:rsidRDefault="00BC361C">
      <w:r>
        <w:separator/>
      </w:r>
    </w:p>
  </w:endnote>
  <w:endnote w:type="continuationSeparator" w:id="0">
    <w:p w:rsidR="00BC361C" w:rsidRDefault="00BC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61C" w:rsidRDefault="00BC361C">
      <w:r>
        <w:separator/>
      </w:r>
    </w:p>
  </w:footnote>
  <w:footnote w:type="continuationSeparator" w:id="0">
    <w:p w:rsidR="00BC361C" w:rsidRDefault="00BC36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59C" w:rsidRDefault="006C3F92">
    <w:pPr>
      <w:pStyle w:val="a3"/>
      <w:framePr w:wrap="around" w:vAnchor="text" w:hAnchor="margin" w:xAlign="right" w:y="1"/>
      <w:rPr>
        <w:rStyle w:val="a4"/>
      </w:rPr>
    </w:pPr>
    <w:r>
      <w:rPr>
        <w:rStyle w:val="a4"/>
      </w:rPr>
      <w:fldChar w:fldCharType="begin"/>
    </w:r>
    <w:r w:rsidR="00EF059C">
      <w:rPr>
        <w:rStyle w:val="a4"/>
      </w:rPr>
      <w:instrText xml:space="preserve">PAGE  </w:instrText>
    </w:r>
    <w:r>
      <w:rPr>
        <w:rStyle w:val="a4"/>
      </w:rPr>
      <w:fldChar w:fldCharType="separate"/>
    </w:r>
    <w:r w:rsidR="00EF059C">
      <w:rPr>
        <w:rStyle w:val="a4"/>
        <w:noProof/>
      </w:rPr>
      <w:t>4</w:t>
    </w:r>
    <w:r>
      <w:rPr>
        <w:rStyle w:val="a4"/>
      </w:rPr>
      <w:fldChar w:fldCharType="end"/>
    </w:r>
  </w:p>
  <w:p w:rsidR="00EF059C" w:rsidRDefault="00EF059C">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59C" w:rsidRDefault="006C3F92">
    <w:pPr>
      <w:pStyle w:val="a3"/>
      <w:framePr w:wrap="around" w:vAnchor="text" w:hAnchor="margin" w:xAlign="right" w:y="1"/>
      <w:rPr>
        <w:rStyle w:val="a4"/>
        <w:sz w:val="22"/>
      </w:rPr>
    </w:pPr>
    <w:r>
      <w:rPr>
        <w:rStyle w:val="a4"/>
        <w:sz w:val="22"/>
      </w:rPr>
      <w:fldChar w:fldCharType="begin"/>
    </w:r>
    <w:r w:rsidR="00EF059C">
      <w:rPr>
        <w:rStyle w:val="a4"/>
        <w:sz w:val="22"/>
      </w:rPr>
      <w:instrText xml:space="preserve">PAGE  </w:instrText>
    </w:r>
    <w:r>
      <w:rPr>
        <w:rStyle w:val="a4"/>
        <w:sz w:val="22"/>
      </w:rPr>
      <w:fldChar w:fldCharType="separate"/>
    </w:r>
    <w:r w:rsidR="00845A0E">
      <w:rPr>
        <w:rStyle w:val="a4"/>
        <w:noProof/>
        <w:sz w:val="22"/>
      </w:rPr>
      <w:t>6</w:t>
    </w:r>
    <w:r>
      <w:rPr>
        <w:rStyle w:val="a4"/>
        <w:sz w:val="22"/>
      </w:rPr>
      <w:fldChar w:fldCharType="end"/>
    </w:r>
  </w:p>
  <w:p w:rsidR="00EF059C" w:rsidRDefault="00EF059C">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F16425A"/>
    <w:lvl w:ilvl="0">
      <w:numFmt w:val="bullet"/>
      <w:lvlText w:val="*"/>
      <w:lvlJc w:val="left"/>
    </w:lvl>
  </w:abstractNum>
  <w:abstractNum w:abstractNumId="1" w15:restartNumberingAfterBreak="0">
    <w:nsid w:val="003105D7"/>
    <w:multiLevelType w:val="singleLevel"/>
    <w:tmpl w:val="5EC0553C"/>
    <w:lvl w:ilvl="0">
      <w:start w:val="1"/>
      <w:numFmt w:val="decimal"/>
      <w:lvlText w:val="5.%1. "/>
      <w:lvlJc w:val="left"/>
      <w:pPr>
        <w:tabs>
          <w:tab w:val="num" w:pos="1287"/>
        </w:tabs>
        <w:ind w:left="113" w:firstLine="454"/>
      </w:pPr>
      <w:rPr>
        <w:rFonts w:ascii="Times New Roman" w:hAnsi="Times New Roman" w:hint="default"/>
        <w:b w:val="0"/>
        <w:i w:val="0"/>
        <w:sz w:val="24"/>
        <w:u w:val="none"/>
      </w:rPr>
    </w:lvl>
  </w:abstractNum>
  <w:abstractNum w:abstractNumId="2" w15:restartNumberingAfterBreak="0">
    <w:nsid w:val="19B26F5E"/>
    <w:multiLevelType w:val="multilevel"/>
    <w:tmpl w:val="94E248C2"/>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1CE778A7"/>
    <w:multiLevelType w:val="singleLevel"/>
    <w:tmpl w:val="BF082614"/>
    <w:lvl w:ilvl="0">
      <w:start w:val="4"/>
      <w:numFmt w:val="decimal"/>
      <w:lvlText w:val="5.%1. "/>
      <w:lvlJc w:val="left"/>
      <w:pPr>
        <w:tabs>
          <w:tab w:val="num" w:pos="1287"/>
        </w:tabs>
        <w:ind w:left="113" w:firstLine="454"/>
      </w:pPr>
      <w:rPr>
        <w:rFonts w:ascii="Times New Roman" w:hAnsi="Times New Roman" w:hint="default"/>
        <w:b w:val="0"/>
        <w:i w:val="0"/>
        <w:sz w:val="24"/>
        <w:u w:val="none"/>
      </w:rPr>
    </w:lvl>
  </w:abstractNum>
  <w:abstractNum w:abstractNumId="4" w15:restartNumberingAfterBreak="0">
    <w:nsid w:val="22F53A31"/>
    <w:multiLevelType w:val="multilevel"/>
    <w:tmpl w:val="4BB83EC6"/>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23553FAC"/>
    <w:multiLevelType w:val="hybridMultilevel"/>
    <w:tmpl w:val="C9240F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38001180"/>
    <w:multiLevelType w:val="multilevel"/>
    <w:tmpl w:val="1E6434D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7" w15:restartNumberingAfterBreak="0">
    <w:nsid w:val="38A70CDA"/>
    <w:multiLevelType w:val="singleLevel"/>
    <w:tmpl w:val="85FA411C"/>
    <w:lvl w:ilvl="0">
      <w:numFmt w:val="bullet"/>
      <w:lvlText w:val="―"/>
      <w:lvlJc w:val="left"/>
      <w:pPr>
        <w:tabs>
          <w:tab w:val="num" w:pos="814"/>
        </w:tabs>
        <w:ind w:left="360" w:firstLine="94"/>
      </w:pPr>
      <w:rPr>
        <w:rFonts w:ascii="Times New Roman" w:hAnsi="Times New Roman" w:hint="default"/>
      </w:rPr>
    </w:lvl>
  </w:abstractNum>
  <w:abstractNum w:abstractNumId="8" w15:restartNumberingAfterBreak="0">
    <w:nsid w:val="5190457B"/>
    <w:multiLevelType w:val="multilevel"/>
    <w:tmpl w:val="46A8238A"/>
    <w:lvl w:ilvl="0">
      <w:start w:val="1"/>
      <w:numFmt w:val="decimal"/>
      <w:lvlText w:val="%1."/>
      <w:lvlJc w:val="left"/>
      <w:pPr>
        <w:ind w:left="1069" w:hanging="360"/>
      </w:pPr>
      <w:rPr>
        <w:rFonts w:hint="default"/>
      </w:rPr>
    </w:lvl>
    <w:lvl w:ilvl="1">
      <w:start w:val="2"/>
      <w:numFmt w:val="decimal"/>
      <w:isLgl/>
      <w:lvlText w:val="%1.%2."/>
      <w:lvlJc w:val="left"/>
      <w:pPr>
        <w:ind w:left="1429" w:hanging="54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96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68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409" w:hanging="1440"/>
      </w:pPr>
      <w:rPr>
        <w:rFonts w:hint="default"/>
      </w:rPr>
    </w:lvl>
    <w:lvl w:ilvl="8">
      <w:start w:val="1"/>
      <w:numFmt w:val="decimal"/>
      <w:isLgl/>
      <w:lvlText w:val="%1.%2.%3.%4.%5.%6.%7.%8.%9."/>
      <w:lvlJc w:val="left"/>
      <w:pPr>
        <w:ind w:left="3949" w:hanging="1800"/>
      </w:pPr>
      <w:rPr>
        <w:rFonts w:hint="default"/>
      </w:rPr>
    </w:lvl>
  </w:abstractNum>
  <w:abstractNum w:abstractNumId="9" w15:restartNumberingAfterBreak="0">
    <w:nsid w:val="6577444E"/>
    <w:multiLevelType w:val="hybridMultilevel"/>
    <w:tmpl w:val="407069C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9D646C"/>
    <w:multiLevelType w:val="singleLevel"/>
    <w:tmpl w:val="BD62D9AC"/>
    <w:lvl w:ilvl="0">
      <w:numFmt w:val="bullet"/>
      <w:lvlText w:val="-"/>
      <w:lvlJc w:val="left"/>
      <w:pPr>
        <w:tabs>
          <w:tab w:val="num" w:pos="360"/>
        </w:tabs>
        <w:ind w:left="360" w:hanging="360"/>
      </w:pPr>
      <w:rPr>
        <w:rFonts w:hint="default"/>
      </w:rPr>
    </w:lvl>
  </w:abstractNum>
  <w:abstractNum w:abstractNumId="11" w15:restartNumberingAfterBreak="0">
    <w:nsid w:val="6E8E05CF"/>
    <w:multiLevelType w:val="hybridMultilevel"/>
    <w:tmpl w:val="07F4A03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C57DFD"/>
    <w:multiLevelType w:val="multilevel"/>
    <w:tmpl w:val="68C6ED48"/>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15:restartNumberingAfterBreak="0">
    <w:nsid w:val="75911711"/>
    <w:multiLevelType w:val="hybridMultilevel"/>
    <w:tmpl w:val="93662C14"/>
    <w:lvl w:ilvl="0" w:tplc="04190001">
      <w:start w:val="1"/>
      <w:numFmt w:val="bullet"/>
      <w:lvlText w:val=""/>
      <w:lvlJc w:val="left"/>
      <w:pPr>
        <w:tabs>
          <w:tab w:val="num" w:pos="1713"/>
        </w:tabs>
        <w:ind w:left="1713" w:hanging="360"/>
      </w:pPr>
      <w:rPr>
        <w:rFonts w:ascii="Symbol" w:hAnsi="Symbol"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12"/>
  </w:num>
  <w:num w:numId="6">
    <w:abstractNumId w:val="6"/>
  </w:num>
  <w:num w:numId="7">
    <w:abstractNumId w:val="5"/>
  </w:num>
  <w:num w:numId="8">
    <w:abstractNumId w:val="2"/>
  </w:num>
  <w:num w:numId="9">
    <w:abstractNumId w:val="4"/>
  </w:num>
  <w:num w:numId="10">
    <w:abstractNumId w:val="9"/>
  </w:num>
  <w:num w:numId="11">
    <w:abstractNumId w:val="13"/>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33AC4"/>
    <w:rsid w:val="00001F7E"/>
    <w:rsid w:val="000039A7"/>
    <w:rsid w:val="00004B82"/>
    <w:rsid w:val="00005AD7"/>
    <w:rsid w:val="00020AC2"/>
    <w:rsid w:val="00020FDF"/>
    <w:rsid w:val="00022093"/>
    <w:rsid w:val="00022F54"/>
    <w:rsid w:val="00030A4A"/>
    <w:rsid w:val="000316BE"/>
    <w:rsid w:val="00034489"/>
    <w:rsid w:val="0004153C"/>
    <w:rsid w:val="000451B2"/>
    <w:rsid w:val="00046E51"/>
    <w:rsid w:val="0005285D"/>
    <w:rsid w:val="00053F04"/>
    <w:rsid w:val="00060DC9"/>
    <w:rsid w:val="0006165E"/>
    <w:rsid w:val="000637E5"/>
    <w:rsid w:val="00063842"/>
    <w:rsid w:val="000674B9"/>
    <w:rsid w:val="00072510"/>
    <w:rsid w:val="00074105"/>
    <w:rsid w:val="000773BE"/>
    <w:rsid w:val="0008388F"/>
    <w:rsid w:val="00085F22"/>
    <w:rsid w:val="00092E97"/>
    <w:rsid w:val="0009495E"/>
    <w:rsid w:val="0009529F"/>
    <w:rsid w:val="0009556C"/>
    <w:rsid w:val="000B0677"/>
    <w:rsid w:val="000B3917"/>
    <w:rsid w:val="000B39F8"/>
    <w:rsid w:val="000B47D4"/>
    <w:rsid w:val="000B6AD1"/>
    <w:rsid w:val="000C10BE"/>
    <w:rsid w:val="000C49D5"/>
    <w:rsid w:val="000C622A"/>
    <w:rsid w:val="000C6687"/>
    <w:rsid w:val="000D0B76"/>
    <w:rsid w:val="000E36B2"/>
    <w:rsid w:val="000E4054"/>
    <w:rsid w:val="000E4CDD"/>
    <w:rsid w:val="000F5070"/>
    <w:rsid w:val="000F5501"/>
    <w:rsid w:val="000F5F34"/>
    <w:rsid w:val="000F780E"/>
    <w:rsid w:val="000F7E9B"/>
    <w:rsid w:val="00101817"/>
    <w:rsid w:val="001046AB"/>
    <w:rsid w:val="001057AC"/>
    <w:rsid w:val="00121B2C"/>
    <w:rsid w:val="0012377D"/>
    <w:rsid w:val="00123CD7"/>
    <w:rsid w:val="001253E9"/>
    <w:rsid w:val="00127DDD"/>
    <w:rsid w:val="00130557"/>
    <w:rsid w:val="00137067"/>
    <w:rsid w:val="00143E0B"/>
    <w:rsid w:val="00144736"/>
    <w:rsid w:val="00146878"/>
    <w:rsid w:val="001533C6"/>
    <w:rsid w:val="001565D1"/>
    <w:rsid w:val="001569BC"/>
    <w:rsid w:val="001617C5"/>
    <w:rsid w:val="00161853"/>
    <w:rsid w:val="00161CA4"/>
    <w:rsid w:val="00166325"/>
    <w:rsid w:val="001672BB"/>
    <w:rsid w:val="00172F23"/>
    <w:rsid w:val="0017487D"/>
    <w:rsid w:val="00175936"/>
    <w:rsid w:val="00176161"/>
    <w:rsid w:val="00177827"/>
    <w:rsid w:val="001811B1"/>
    <w:rsid w:val="001819DF"/>
    <w:rsid w:val="001868EE"/>
    <w:rsid w:val="0019798F"/>
    <w:rsid w:val="001A2C15"/>
    <w:rsid w:val="001A7500"/>
    <w:rsid w:val="001B2444"/>
    <w:rsid w:val="001B3F3B"/>
    <w:rsid w:val="001B5068"/>
    <w:rsid w:val="001B5B5F"/>
    <w:rsid w:val="001C1340"/>
    <w:rsid w:val="001C20FC"/>
    <w:rsid w:val="001C2C67"/>
    <w:rsid w:val="001D3FB1"/>
    <w:rsid w:val="001D431B"/>
    <w:rsid w:val="001D6C32"/>
    <w:rsid w:val="001E22C7"/>
    <w:rsid w:val="001E60EB"/>
    <w:rsid w:val="001E7967"/>
    <w:rsid w:val="001F13A9"/>
    <w:rsid w:val="001F52D4"/>
    <w:rsid w:val="001F6E1E"/>
    <w:rsid w:val="001F78F5"/>
    <w:rsid w:val="002001D9"/>
    <w:rsid w:val="002024EC"/>
    <w:rsid w:val="00202D85"/>
    <w:rsid w:val="00205CF7"/>
    <w:rsid w:val="002126F3"/>
    <w:rsid w:val="00212B33"/>
    <w:rsid w:val="00214F8B"/>
    <w:rsid w:val="00215E55"/>
    <w:rsid w:val="00216749"/>
    <w:rsid w:val="00222D17"/>
    <w:rsid w:val="00223391"/>
    <w:rsid w:val="002244DB"/>
    <w:rsid w:val="00234E89"/>
    <w:rsid w:val="00235661"/>
    <w:rsid w:val="00236F4C"/>
    <w:rsid w:val="00240C90"/>
    <w:rsid w:val="0024226D"/>
    <w:rsid w:val="00242382"/>
    <w:rsid w:val="00244447"/>
    <w:rsid w:val="00257585"/>
    <w:rsid w:val="00260CFB"/>
    <w:rsid w:val="002673EF"/>
    <w:rsid w:val="00280ADA"/>
    <w:rsid w:val="00281E9A"/>
    <w:rsid w:val="00282E67"/>
    <w:rsid w:val="00291142"/>
    <w:rsid w:val="00295E51"/>
    <w:rsid w:val="002A2981"/>
    <w:rsid w:val="002A4F0C"/>
    <w:rsid w:val="002B013E"/>
    <w:rsid w:val="002B020A"/>
    <w:rsid w:val="002B0C6D"/>
    <w:rsid w:val="002B2FC0"/>
    <w:rsid w:val="002B3D59"/>
    <w:rsid w:val="002B45F5"/>
    <w:rsid w:val="002B4D94"/>
    <w:rsid w:val="002B6AB0"/>
    <w:rsid w:val="002B7DFC"/>
    <w:rsid w:val="002C0CAE"/>
    <w:rsid w:val="002C2FDD"/>
    <w:rsid w:val="002C6EB9"/>
    <w:rsid w:val="002D5F28"/>
    <w:rsid w:val="002E0EA0"/>
    <w:rsid w:val="002F0B88"/>
    <w:rsid w:val="002F1DB5"/>
    <w:rsid w:val="002F5CB9"/>
    <w:rsid w:val="003005D1"/>
    <w:rsid w:val="00301F4A"/>
    <w:rsid w:val="003148BF"/>
    <w:rsid w:val="003235C3"/>
    <w:rsid w:val="003259E1"/>
    <w:rsid w:val="00330211"/>
    <w:rsid w:val="0033261C"/>
    <w:rsid w:val="00344EC2"/>
    <w:rsid w:val="00346D5F"/>
    <w:rsid w:val="003501E7"/>
    <w:rsid w:val="003701E1"/>
    <w:rsid w:val="00376C2F"/>
    <w:rsid w:val="0038173A"/>
    <w:rsid w:val="003847BF"/>
    <w:rsid w:val="00387962"/>
    <w:rsid w:val="003900D2"/>
    <w:rsid w:val="003927B6"/>
    <w:rsid w:val="00396CFC"/>
    <w:rsid w:val="003A2325"/>
    <w:rsid w:val="003A3958"/>
    <w:rsid w:val="003A67F1"/>
    <w:rsid w:val="003B54E2"/>
    <w:rsid w:val="003C22C2"/>
    <w:rsid w:val="003C31AD"/>
    <w:rsid w:val="003D0F00"/>
    <w:rsid w:val="003D432D"/>
    <w:rsid w:val="003D6472"/>
    <w:rsid w:val="003D7F32"/>
    <w:rsid w:val="003E11D5"/>
    <w:rsid w:val="003E3B4C"/>
    <w:rsid w:val="003E5442"/>
    <w:rsid w:val="003E599A"/>
    <w:rsid w:val="003F0139"/>
    <w:rsid w:val="003F0AA7"/>
    <w:rsid w:val="003F4A92"/>
    <w:rsid w:val="003F53BA"/>
    <w:rsid w:val="004013F9"/>
    <w:rsid w:val="0040209B"/>
    <w:rsid w:val="00403BAE"/>
    <w:rsid w:val="00404397"/>
    <w:rsid w:val="0041177E"/>
    <w:rsid w:val="00412637"/>
    <w:rsid w:val="00412813"/>
    <w:rsid w:val="00417739"/>
    <w:rsid w:val="00420118"/>
    <w:rsid w:val="00431DD8"/>
    <w:rsid w:val="00432F20"/>
    <w:rsid w:val="0045127C"/>
    <w:rsid w:val="00453170"/>
    <w:rsid w:val="00461DEC"/>
    <w:rsid w:val="0046268C"/>
    <w:rsid w:val="00462716"/>
    <w:rsid w:val="004756BE"/>
    <w:rsid w:val="00476A72"/>
    <w:rsid w:val="0048197E"/>
    <w:rsid w:val="00481F93"/>
    <w:rsid w:val="00484E23"/>
    <w:rsid w:val="00486473"/>
    <w:rsid w:val="0049296B"/>
    <w:rsid w:val="004965B7"/>
    <w:rsid w:val="004C244C"/>
    <w:rsid w:val="004C4136"/>
    <w:rsid w:val="004C443F"/>
    <w:rsid w:val="004C59EE"/>
    <w:rsid w:val="004C7939"/>
    <w:rsid w:val="004D3130"/>
    <w:rsid w:val="004D3548"/>
    <w:rsid w:val="004D361C"/>
    <w:rsid w:val="004D42C4"/>
    <w:rsid w:val="004D7108"/>
    <w:rsid w:val="004E6B8A"/>
    <w:rsid w:val="004F183D"/>
    <w:rsid w:val="004F1DA9"/>
    <w:rsid w:val="004F4764"/>
    <w:rsid w:val="004F6FD3"/>
    <w:rsid w:val="00500B07"/>
    <w:rsid w:val="00501AA1"/>
    <w:rsid w:val="005035DD"/>
    <w:rsid w:val="00504BE0"/>
    <w:rsid w:val="005069AF"/>
    <w:rsid w:val="00506AE4"/>
    <w:rsid w:val="0051016A"/>
    <w:rsid w:val="00511486"/>
    <w:rsid w:val="0051193C"/>
    <w:rsid w:val="00513951"/>
    <w:rsid w:val="005153DD"/>
    <w:rsid w:val="00516E55"/>
    <w:rsid w:val="00521006"/>
    <w:rsid w:val="00523B9C"/>
    <w:rsid w:val="005315F0"/>
    <w:rsid w:val="00531D66"/>
    <w:rsid w:val="00532620"/>
    <w:rsid w:val="00533EFF"/>
    <w:rsid w:val="00536423"/>
    <w:rsid w:val="005545DB"/>
    <w:rsid w:val="005607AC"/>
    <w:rsid w:val="00564BEC"/>
    <w:rsid w:val="00564D8A"/>
    <w:rsid w:val="00567DA6"/>
    <w:rsid w:val="00571820"/>
    <w:rsid w:val="00575515"/>
    <w:rsid w:val="0057683C"/>
    <w:rsid w:val="0058793E"/>
    <w:rsid w:val="00591DCA"/>
    <w:rsid w:val="00592D42"/>
    <w:rsid w:val="00594045"/>
    <w:rsid w:val="00595A8B"/>
    <w:rsid w:val="00596F89"/>
    <w:rsid w:val="00597012"/>
    <w:rsid w:val="005A6922"/>
    <w:rsid w:val="005B19EF"/>
    <w:rsid w:val="005B1B8C"/>
    <w:rsid w:val="005B3A96"/>
    <w:rsid w:val="005B515B"/>
    <w:rsid w:val="005C0FCC"/>
    <w:rsid w:val="005C3823"/>
    <w:rsid w:val="005C7492"/>
    <w:rsid w:val="005D08A4"/>
    <w:rsid w:val="005D1457"/>
    <w:rsid w:val="005D3C40"/>
    <w:rsid w:val="005D60F9"/>
    <w:rsid w:val="005E043D"/>
    <w:rsid w:val="005E2564"/>
    <w:rsid w:val="005F0BE7"/>
    <w:rsid w:val="005F0E24"/>
    <w:rsid w:val="005F188F"/>
    <w:rsid w:val="005F20C0"/>
    <w:rsid w:val="005F31ED"/>
    <w:rsid w:val="005F3E22"/>
    <w:rsid w:val="005F43B0"/>
    <w:rsid w:val="005F4EED"/>
    <w:rsid w:val="005F646E"/>
    <w:rsid w:val="006074CC"/>
    <w:rsid w:val="00607AA5"/>
    <w:rsid w:val="00610BC6"/>
    <w:rsid w:val="006119B3"/>
    <w:rsid w:val="0061389E"/>
    <w:rsid w:val="00614AE1"/>
    <w:rsid w:val="0062479F"/>
    <w:rsid w:val="00625214"/>
    <w:rsid w:val="006313F0"/>
    <w:rsid w:val="00632C75"/>
    <w:rsid w:val="0063464E"/>
    <w:rsid w:val="00636C54"/>
    <w:rsid w:val="006370E7"/>
    <w:rsid w:val="00637EB0"/>
    <w:rsid w:val="00641A7F"/>
    <w:rsid w:val="00642183"/>
    <w:rsid w:val="00643B6B"/>
    <w:rsid w:val="00644B11"/>
    <w:rsid w:val="006478B3"/>
    <w:rsid w:val="00652A20"/>
    <w:rsid w:val="00654B78"/>
    <w:rsid w:val="00664095"/>
    <w:rsid w:val="00665A2F"/>
    <w:rsid w:val="00677F33"/>
    <w:rsid w:val="00680CBB"/>
    <w:rsid w:val="00682AAB"/>
    <w:rsid w:val="006837F7"/>
    <w:rsid w:val="00684447"/>
    <w:rsid w:val="006863D1"/>
    <w:rsid w:val="006879FF"/>
    <w:rsid w:val="0069375D"/>
    <w:rsid w:val="0069384B"/>
    <w:rsid w:val="00694B3F"/>
    <w:rsid w:val="006966AA"/>
    <w:rsid w:val="006A1C28"/>
    <w:rsid w:val="006A4B22"/>
    <w:rsid w:val="006A54DE"/>
    <w:rsid w:val="006A7D9D"/>
    <w:rsid w:val="006B6653"/>
    <w:rsid w:val="006C3F92"/>
    <w:rsid w:val="006C5E52"/>
    <w:rsid w:val="006C6E5E"/>
    <w:rsid w:val="006C7FFD"/>
    <w:rsid w:val="006D366D"/>
    <w:rsid w:val="006D597C"/>
    <w:rsid w:val="006D63CC"/>
    <w:rsid w:val="006E50B8"/>
    <w:rsid w:val="006E5432"/>
    <w:rsid w:val="006E58C1"/>
    <w:rsid w:val="006F1D63"/>
    <w:rsid w:val="006F272B"/>
    <w:rsid w:val="006F4652"/>
    <w:rsid w:val="006F7C45"/>
    <w:rsid w:val="0070791E"/>
    <w:rsid w:val="00707FDC"/>
    <w:rsid w:val="0072432E"/>
    <w:rsid w:val="00725A1F"/>
    <w:rsid w:val="00726BF9"/>
    <w:rsid w:val="0073148C"/>
    <w:rsid w:val="00746945"/>
    <w:rsid w:val="007472DB"/>
    <w:rsid w:val="00751553"/>
    <w:rsid w:val="007522A6"/>
    <w:rsid w:val="00754159"/>
    <w:rsid w:val="0076042B"/>
    <w:rsid w:val="00760A29"/>
    <w:rsid w:val="00763516"/>
    <w:rsid w:val="00765822"/>
    <w:rsid w:val="00775625"/>
    <w:rsid w:val="00781B71"/>
    <w:rsid w:val="007836CB"/>
    <w:rsid w:val="00783B1C"/>
    <w:rsid w:val="00785477"/>
    <w:rsid w:val="00786993"/>
    <w:rsid w:val="0079500C"/>
    <w:rsid w:val="00797D39"/>
    <w:rsid w:val="00797EF8"/>
    <w:rsid w:val="007B71D1"/>
    <w:rsid w:val="007C4ECA"/>
    <w:rsid w:val="007C4F48"/>
    <w:rsid w:val="007C7355"/>
    <w:rsid w:val="007C744E"/>
    <w:rsid w:val="007D72A3"/>
    <w:rsid w:val="007E1CE9"/>
    <w:rsid w:val="007E30CC"/>
    <w:rsid w:val="007E6A66"/>
    <w:rsid w:val="007F247D"/>
    <w:rsid w:val="007F7AD4"/>
    <w:rsid w:val="008028A9"/>
    <w:rsid w:val="00805C21"/>
    <w:rsid w:val="00816253"/>
    <w:rsid w:val="00823E9C"/>
    <w:rsid w:val="00825BC3"/>
    <w:rsid w:val="00825C2D"/>
    <w:rsid w:val="008315B9"/>
    <w:rsid w:val="00831B70"/>
    <w:rsid w:val="00832CB3"/>
    <w:rsid w:val="00834113"/>
    <w:rsid w:val="00834158"/>
    <w:rsid w:val="00841F7B"/>
    <w:rsid w:val="00842304"/>
    <w:rsid w:val="00845A0E"/>
    <w:rsid w:val="00845BF3"/>
    <w:rsid w:val="0084709E"/>
    <w:rsid w:val="008601AC"/>
    <w:rsid w:val="008609EA"/>
    <w:rsid w:val="0086710B"/>
    <w:rsid w:val="008712A6"/>
    <w:rsid w:val="0087798E"/>
    <w:rsid w:val="008801A9"/>
    <w:rsid w:val="00886915"/>
    <w:rsid w:val="00887F8C"/>
    <w:rsid w:val="008A0772"/>
    <w:rsid w:val="008A0901"/>
    <w:rsid w:val="008A0CFB"/>
    <w:rsid w:val="008A1B66"/>
    <w:rsid w:val="008A315C"/>
    <w:rsid w:val="008A4EC9"/>
    <w:rsid w:val="008B148D"/>
    <w:rsid w:val="008B5EB4"/>
    <w:rsid w:val="008B79B8"/>
    <w:rsid w:val="008C1846"/>
    <w:rsid w:val="008C57EE"/>
    <w:rsid w:val="008C74D6"/>
    <w:rsid w:val="008D2979"/>
    <w:rsid w:val="008D3985"/>
    <w:rsid w:val="008D3A10"/>
    <w:rsid w:val="008D6205"/>
    <w:rsid w:val="008E0F04"/>
    <w:rsid w:val="008E79DD"/>
    <w:rsid w:val="008F1225"/>
    <w:rsid w:val="008F6C2E"/>
    <w:rsid w:val="008F7CF7"/>
    <w:rsid w:val="008F7D19"/>
    <w:rsid w:val="00903D2A"/>
    <w:rsid w:val="00904881"/>
    <w:rsid w:val="00915935"/>
    <w:rsid w:val="0091657E"/>
    <w:rsid w:val="00921EAE"/>
    <w:rsid w:val="00921F71"/>
    <w:rsid w:val="00922069"/>
    <w:rsid w:val="00923DFC"/>
    <w:rsid w:val="00933AC4"/>
    <w:rsid w:val="0093586F"/>
    <w:rsid w:val="00937E26"/>
    <w:rsid w:val="00944CC4"/>
    <w:rsid w:val="0095299A"/>
    <w:rsid w:val="009529AB"/>
    <w:rsid w:val="00956057"/>
    <w:rsid w:val="00956059"/>
    <w:rsid w:val="00963937"/>
    <w:rsid w:val="00963EB6"/>
    <w:rsid w:val="009661B9"/>
    <w:rsid w:val="009672E6"/>
    <w:rsid w:val="00981C28"/>
    <w:rsid w:val="00984BF9"/>
    <w:rsid w:val="00991F06"/>
    <w:rsid w:val="00992F07"/>
    <w:rsid w:val="00993318"/>
    <w:rsid w:val="00995081"/>
    <w:rsid w:val="009A5845"/>
    <w:rsid w:val="009B0D75"/>
    <w:rsid w:val="009B5D35"/>
    <w:rsid w:val="009C032F"/>
    <w:rsid w:val="009C52FC"/>
    <w:rsid w:val="009C6B63"/>
    <w:rsid w:val="009D60BF"/>
    <w:rsid w:val="009E3AFE"/>
    <w:rsid w:val="009E79F9"/>
    <w:rsid w:val="009F3DF6"/>
    <w:rsid w:val="009F658D"/>
    <w:rsid w:val="009F6A42"/>
    <w:rsid w:val="009F79B7"/>
    <w:rsid w:val="00A00655"/>
    <w:rsid w:val="00A02D09"/>
    <w:rsid w:val="00A03973"/>
    <w:rsid w:val="00A06424"/>
    <w:rsid w:val="00A10EB1"/>
    <w:rsid w:val="00A1608E"/>
    <w:rsid w:val="00A208F5"/>
    <w:rsid w:val="00A23D9E"/>
    <w:rsid w:val="00A33C22"/>
    <w:rsid w:val="00A354FE"/>
    <w:rsid w:val="00A357AC"/>
    <w:rsid w:val="00A428F8"/>
    <w:rsid w:val="00A4333B"/>
    <w:rsid w:val="00A52697"/>
    <w:rsid w:val="00A5412F"/>
    <w:rsid w:val="00A54A7D"/>
    <w:rsid w:val="00A61E47"/>
    <w:rsid w:val="00A65079"/>
    <w:rsid w:val="00A748E9"/>
    <w:rsid w:val="00A756A1"/>
    <w:rsid w:val="00A756A3"/>
    <w:rsid w:val="00A80551"/>
    <w:rsid w:val="00A91CF0"/>
    <w:rsid w:val="00A92222"/>
    <w:rsid w:val="00A93707"/>
    <w:rsid w:val="00A960AD"/>
    <w:rsid w:val="00A979E6"/>
    <w:rsid w:val="00AA2D3A"/>
    <w:rsid w:val="00AA3C8B"/>
    <w:rsid w:val="00AB13BC"/>
    <w:rsid w:val="00AB6C17"/>
    <w:rsid w:val="00AC6EE0"/>
    <w:rsid w:val="00AD3B0C"/>
    <w:rsid w:val="00AD50D3"/>
    <w:rsid w:val="00AF2195"/>
    <w:rsid w:val="00AF2547"/>
    <w:rsid w:val="00AF2760"/>
    <w:rsid w:val="00AF44FE"/>
    <w:rsid w:val="00AF665F"/>
    <w:rsid w:val="00AF676D"/>
    <w:rsid w:val="00B04A0D"/>
    <w:rsid w:val="00B076C5"/>
    <w:rsid w:val="00B13A36"/>
    <w:rsid w:val="00B250A5"/>
    <w:rsid w:val="00B27554"/>
    <w:rsid w:val="00B31DED"/>
    <w:rsid w:val="00B342B1"/>
    <w:rsid w:val="00B35235"/>
    <w:rsid w:val="00B41999"/>
    <w:rsid w:val="00B41E3C"/>
    <w:rsid w:val="00B44E71"/>
    <w:rsid w:val="00B458C3"/>
    <w:rsid w:val="00B47E9A"/>
    <w:rsid w:val="00B5732A"/>
    <w:rsid w:val="00B778AF"/>
    <w:rsid w:val="00B77E16"/>
    <w:rsid w:val="00B8150A"/>
    <w:rsid w:val="00B82FE2"/>
    <w:rsid w:val="00B86C28"/>
    <w:rsid w:val="00B9436C"/>
    <w:rsid w:val="00B96BF0"/>
    <w:rsid w:val="00B975A3"/>
    <w:rsid w:val="00BA1F95"/>
    <w:rsid w:val="00BA7969"/>
    <w:rsid w:val="00BB090E"/>
    <w:rsid w:val="00BB1C9D"/>
    <w:rsid w:val="00BB3B40"/>
    <w:rsid w:val="00BB5528"/>
    <w:rsid w:val="00BC2D6B"/>
    <w:rsid w:val="00BC361C"/>
    <w:rsid w:val="00BD1105"/>
    <w:rsid w:val="00BD16AF"/>
    <w:rsid w:val="00BD4035"/>
    <w:rsid w:val="00BD4B58"/>
    <w:rsid w:val="00BD7FF4"/>
    <w:rsid w:val="00BE5406"/>
    <w:rsid w:val="00BF2AAE"/>
    <w:rsid w:val="00BF495B"/>
    <w:rsid w:val="00C00172"/>
    <w:rsid w:val="00C028BF"/>
    <w:rsid w:val="00C03E58"/>
    <w:rsid w:val="00C108A4"/>
    <w:rsid w:val="00C1751B"/>
    <w:rsid w:val="00C27C2B"/>
    <w:rsid w:val="00C27ECC"/>
    <w:rsid w:val="00C429D4"/>
    <w:rsid w:val="00C45F2A"/>
    <w:rsid w:val="00C4680F"/>
    <w:rsid w:val="00C5043A"/>
    <w:rsid w:val="00C5181C"/>
    <w:rsid w:val="00C51B0A"/>
    <w:rsid w:val="00C54527"/>
    <w:rsid w:val="00C61786"/>
    <w:rsid w:val="00C6455B"/>
    <w:rsid w:val="00C76EAB"/>
    <w:rsid w:val="00C8250A"/>
    <w:rsid w:val="00C87F67"/>
    <w:rsid w:val="00CA5C21"/>
    <w:rsid w:val="00CA66F7"/>
    <w:rsid w:val="00CB1F8A"/>
    <w:rsid w:val="00CC0D29"/>
    <w:rsid w:val="00CC2EFD"/>
    <w:rsid w:val="00CC63C0"/>
    <w:rsid w:val="00CC7992"/>
    <w:rsid w:val="00CD0925"/>
    <w:rsid w:val="00CD28E2"/>
    <w:rsid w:val="00CD5CF0"/>
    <w:rsid w:val="00CD647B"/>
    <w:rsid w:val="00CD75E8"/>
    <w:rsid w:val="00CE25BF"/>
    <w:rsid w:val="00CE35B7"/>
    <w:rsid w:val="00CE3B6F"/>
    <w:rsid w:val="00CE4369"/>
    <w:rsid w:val="00CE6333"/>
    <w:rsid w:val="00CE71A4"/>
    <w:rsid w:val="00CF58CC"/>
    <w:rsid w:val="00D02B66"/>
    <w:rsid w:val="00D02D59"/>
    <w:rsid w:val="00D0355A"/>
    <w:rsid w:val="00D046C1"/>
    <w:rsid w:val="00D04B9E"/>
    <w:rsid w:val="00D16436"/>
    <w:rsid w:val="00D20BC7"/>
    <w:rsid w:val="00D223AA"/>
    <w:rsid w:val="00D2511B"/>
    <w:rsid w:val="00D27855"/>
    <w:rsid w:val="00D34E0B"/>
    <w:rsid w:val="00D35C99"/>
    <w:rsid w:val="00D37058"/>
    <w:rsid w:val="00D37EDE"/>
    <w:rsid w:val="00D416BA"/>
    <w:rsid w:val="00D452B7"/>
    <w:rsid w:val="00D542D9"/>
    <w:rsid w:val="00D70297"/>
    <w:rsid w:val="00D71F58"/>
    <w:rsid w:val="00D75F15"/>
    <w:rsid w:val="00D76289"/>
    <w:rsid w:val="00D83429"/>
    <w:rsid w:val="00D976DF"/>
    <w:rsid w:val="00DA5589"/>
    <w:rsid w:val="00DC0BCC"/>
    <w:rsid w:val="00DC3BB4"/>
    <w:rsid w:val="00DD4B3F"/>
    <w:rsid w:val="00DD6483"/>
    <w:rsid w:val="00DD693B"/>
    <w:rsid w:val="00DD7183"/>
    <w:rsid w:val="00DE0868"/>
    <w:rsid w:val="00DE22CA"/>
    <w:rsid w:val="00DE3A2E"/>
    <w:rsid w:val="00DE47A0"/>
    <w:rsid w:val="00DF3652"/>
    <w:rsid w:val="00E04E53"/>
    <w:rsid w:val="00E10AC7"/>
    <w:rsid w:val="00E201A9"/>
    <w:rsid w:val="00E24415"/>
    <w:rsid w:val="00E2485A"/>
    <w:rsid w:val="00E25854"/>
    <w:rsid w:val="00E269E6"/>
    <w:rsid w:val="00E26D45"/>
    <w:rsid w:val="00E31446"/>
    <w:rsid w:val="00E4366A"/>
    <w:rsid w:val="00E462A4"/>
    <w:rsid w:val="00E46BBF"/>
    <w:rsid w:val="00E53099"/>
    <w:rsid w:val="00E56794"/>
    <w:rsid w:val="00E57479"/>
    <w:rsid w:val="00E63975"/>
    <w:rsid w:val="00E66B04"/>
    <w:rsid w:val="00E721B9"/>
    <w:rsid w:val="00E73321"/>
    <w:rsid w:val="00E73451"/>
    <w:rsid w:val="00E74945"/>
    <w:rsid w:val="00E762BF"/>
    <w:rsid w:val="00E774D7"/>
    <w:rsid w:val="00E82900"/>
    <w:rsid w:val="00E85441"/>
    <w:rsid w:val="00E9373F"/>
    <w:rsid w:val="00E9378B"/>
    <w:rsid w:val="00E96A97"/>
    <w:rsid w:val="00E97CF3"/>
    <w:rsid w:val="00EA1628"/>
    <w:rsid w:val="00EA2146"/>
    <w:rsid w:val="00EA29F0"/>
    <w:rsid w:val="00EB3F63"/>
    <w:rsid w:val="00ED11AD"/>
    <w:rsid w:val="00EF0293"/>
    <w:rsid w:val="00EF059C"/>
    <w:rsid w:val="00EF0B44"/>
    <w:rsid w:val="00EF2E5A"/>
    <w:rsid w:val="00F2156D"/>
    <w:rsid w:val="00F21F67"/>
    <w:rsid w:val="00F3645A"/>
    <w:rsid w:val="00F4397F"/>
    <w:rsid w:val="00F50D19"/>
    <w:rsid w:val="00F56081"/>
    <w:rsid w:val="00F705C4"/>
    <w:rsid w:val="00F73707"/>
    <w:rsid w:val="00F829E2"/>
    <w:rsid w:val="00F83C75"/>
    <w:rsid w:val="00F97C5D"/>
    <w:rsid w:val="00F97F97"/>
    <w:rsid w:val="00FA19B6"/>
    <w:rsid w:val="00FA58CC"/>
    <w:rsid w:val="00FB191B"/>
    <w:rsid w:val="00FB2AE2"/>
    <w:rsid w:val="00FB2BC7"/>
    <w:rsid w:val="00FB2CC1"/>
    <w:rsid w:val="00FB42A2"/>
    <w:rsid w:val="00FB6C88"/>
    <w:rsid w:val="00FB745E"/>
    <w:rsid w:val="00FC2F09"/>
    <w:rsid w:val="00FC308E"/>
    <w:rsid w:val="00FC33D2"/>
    <w:rsid w:val="00FC7FCA"/>
    <w:rsid w:val="00FD0078"/>
    <w:rsid w:val="00FD1054"/>
    <w:rsid w:val="00FD24B2"/>
    <w:rsid w:val="00FD3099"/>
    <w:rsid w:val="00FD4D60"/>
    <w:rsid w:val="00FD7869"/>
    <w:rsid w:val="00FE1E54"/>
    <w:rsid w:val="00FE4217"/>
    <w:rsid w:val="00FF6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4:docId w14:val="721B449E"/>
  <w15:docId w15:val="{9308F3E2-DE2B-4C91-A790-EC6B44EC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045"/>
    <w:rPr>
      <w:sz w:val="24"/>
    </w:rPr>
  </w:style>
  <w:style w:type="paragraph" w:styleId="1">
    <w:name w:val="heading 1"/>
    <w:basedOn w:val="a"/>
    <w:next w:val="a"/>
    <w:qFormat/>
    <w:rsid w:val="00594045"/>
    <w:pPr>
      <w:keepNext/>
      <w:jc w:val="center"/>
      <w:outlineLvl w:val="0"/>
    </w:pPr>
    <w:rPr>
      <w:b/>
      <w:w w:val="150"/>
      <w:sz w:val="28"/>
    </w:rPr>
  </w:style>
  <w:style w:type="paragraph" w:styleId="2">
    <w:name w:val="heading 2"/>
    <w:basedOn w:val="a"/>
    <w:next w:val="a"/>
    <w:qFormat/>
    <w:rsid w:val="00594045"/>
    <w:pPr>
      <w:keepNext/>
      <w:jc w:val="center"/>
      <w:outlineLvl w:val="1"/>
    </w:pPr>
    <w:rPr>
      <w:b/>
      <w:sz w:val="20"/>
    </w:rPr>
  </w:style>
  <w:style w:type="paragraph" w:styleId="3">
    <w:name w:val="heading 3"/>
    <w:basedOn w:val="a"/>
    <w:next w:val="a"/>
    <w:qFormat/>
    <w:rsid w:val="00594045"/>
    <w:pPr>
      <w:keepNext/>
      <w:spacing w:line="360" w:lineRule="auto"/>
      <w:outlineLvl w:val="2"/>
    </w:pPr>
    <w:rPr>
      <w:b/>
      <w:sz w:val="20"/>
    </w:rPr>
  </w:style>
  <w:style w:type="paragraph" w:styleId="4">
    <w:name w:val="heading 4"/>
    <w:basedOn w:val="a"/>
    <w:next w:val="a"/>
    <w:qFormat/>
    <w:rsid w:val="00594045"/>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4045"/>
    <w:pPr>
      <w:tabs>
        <w:tab w:val="center" w:pos="4153"/>
        <w:tab w:val="right" w:pos="8306"/>
      </w:tabs>
    </w:pPr>
  </w:style>
  <w:style w:type="character" w:styleId="a4">
    <w:name w:val="page number"/>
    <w:basedOn w:val="a0"/>
    <w:rsid w:val="00594045"/>
  </w:style>
  <w:style w:type="paragraph" w:styleId="a5">
    <w:name w:val="footer"/>
    <w:basedOn w:val="a"/>
    <w:rsid w:val="00594045"/>
    <w:pPr>
      <w:tabs>
        <w:tab w:val="center" w:pos="4153"/>
        <w:tab w:val="right" w:pos="8306"/>
      </w:tabs>
    </w:pPr>
  </w:style>
  <w:style w:type="paragraph" w:styleId="a6">
    <w:name w:val="Body Text Indent"/>
    <w:basedOn w:val="a"/>
    <w:rsid w:val="00594045"/>
    <w:pPr>
      <w:ind w:firstLine="567"/>
      <w:jc w:val="both"/>
    </w:pPr>
  </w:style>
  <w:style w:type="paragraph" w:styleId="20">
    <w:name w:val="Body Text Indent 2"/>
    <w:basedOn w:val="a"/>
    <w:rsid w:val="00594045"/>
    <w:pPr>
      <w:ind w:firstLine="567"/>
      <w:jc w:val="center"/>
    </w:pPr>
    <w:rPr>
      <w:b/>
      <w:w w:val="150"/>
    </w:rPr>
  </w:style>
  <w:style w:type="paragraph" w:styleId="30">
    <w:name w:val="Body Text Indent 3"/>
    <w:basedOn w:val="a"/>
    <w:link w:val="31"/>
    <w:rsid w:val="00594045"/>
    <w:pPr>
      <w:ind w:firstLine="567"/>
      <w:jc w:val="both"/>
    </w:pPr>
    <w:rPr>
      <w:sz w:val="22"/>
    </w:rPr>
  </w:style>
  <w:style w:type="paragraph" w:customStyle="1" w:styleId="ConsNormal">
    <w:name w:val="ConsNormal"/>
    <w:rsid w:val="00594045"/>
    <w:pPr>
      <w:widowControl w:val="0"/>
      <w:ind w:firstLine="720"/>
    </w:pPr>
    <w:rPr>
      <w:rFonts w:ascii="Arial" w:hAnsi="Arial"/>
      <w:snapToGrid w:val="0"/>
    </w:rPr>
  </w:style>
  <w:style w:type="paragraph" w:styleId="a7">
    <w:name w:val="Body Text"/>
    <w:basedOn w:val="a"/>
    <w:rsid w:val="00594045"/>
    <w:pPr>
      <w:jc w:val="both"/>
    </w:pPr>
    <w:rPr>
      <w:rFonts w:ascii="Arial" w:hAnsi="Arial"/>
    </w:rPr>
  </w:style>
  <w:style w:type="paragraph" w:styleId="a8">
    <w:name w:val="Balloon Text"/>
    <w:basedOn w:val="a"/>
    <w:link w:val="a9"/>
    <w:uiPriority w:val="99"/>
    <w:semiHidden/>
    <w:unhideWhenUsed/>
    <w:rsid w:val="00805C21"/>
    <w:rPr>
      <w:rFonts w:ascii="Tahoma" w:hAnsi="Tahoma" w:cs="Tahoma"/>
      <w:sz w:val="16"/>
      <w:szCs w:val="16"/>
    </w:rPr>
  </w:style>
  <w:style w:type="character" w:customStyle="1" w:styleId="a9">
    <w:name w:val="Текст выноски Знак"/>
    <w:link w:val="a8"/>
    <w:uiPriority w:val="99"/>
    <w:semiHidden/>
    <w:rsid w:val="00805C21"/>
    <w:rPr>
      <w:rFonts w:ascii="Tahoma" w:hAnsi="Tahoma" w:cs="Tahoma"/>
      <w:sz w:val="16"/>
      <w:szCs w:val="16"/>
    </w:rPr>
  </w:style>
  <w:style w:type="paragraph" w:styleId="aa">
    <w:name w:val="List Paragraph"/>
    <w:basedOn w:val="a"/>
    <w:uiPriority w:val="34"/>
    <w:qFormat/>
    <w:rsid w:val="00C45F2A"/>
    <w:pPr>
      <w:ind w:left="720"/>
      <w:contextualSpacing/>
    </w:pPr>
  </w:style>
  <w:style w:type="character" w:customStyle="1" w:styleId="31">
    <w:name w:val="Основной текст с отступом 3 Знак"/>
    <w:link w:val="30"/>
    <w:rsid w:val="00412813"/>
    <w:rPr>
      <w:sz w:val="22"/>
    </w:rPr>
  </w:style>
  <w:style w:type="table" w:styleId="ab">
    <w:name w:val="Table Grid"/>
    <w:basedOn w:val="a1"/>
    <w:uiPriority w:val="59"/>
    <w:rsid w:val="00887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5545DB"/>
    <w:rPr>
      <w:color w:val="0000FF"/>
      <w:u w:val="single"/>
    </w:rPr>
  </w:style>
  <w:style w:type="paragraph" w:customStyle="1" w:styleId="ConsPlusNormal">
    <w:name w:val="ConsPlusNormal"/>
    <w:rsid w:val="00C27ECC"/>
    <w:pPr>
      <w:autoSpaceDE w:val="0"/>
      <w:autoSpaceDN w:val="0"/>
      <w:adjustRightInd w:val="0"/>
    </w:pPr>
  </w:style>
  <w:style w:type="character" w:styleId="ad">
    <w:name w:val="FollowedHyperlink"/>
    <w:basedOn w:val="a0"/>
    <w:uiPriority w:val="99"/>
    <w:semiHidden/>
    <w:unhideWhenUsed/>
    <w:rsid w:val="001B3F3B"/>
    <w:rPr>
      <w:color w:val="800080" w:themeColor="followedHyperlink"/>
      <w:u w:val="single"/>
    </w:rPr>
  </w:style>
  <w:style w:type="character" w:customStyle="1" w:styleId="21">
    <w:name w:val="Основной текст (2)_"/>
    <w:basedOn w:val="a0"/>
    <w:link w:val="210"/>
    <w:uiPriority w:val="99"/>
    <w:locked/>
    <w:rsid w:val="00EF0B44"/>
    <w:rPr>
      <w:sz w:val="22"/>
      <w:szCs w:val="22"/>
      <w:shd w:val="clear" w:color="auto" w:fill="FFFFFF"/>
    </w:rPr>
  </w:style>
  <w:style w:type="paragraph" w:customStyle="1" w:styleId="210">
    <w:name w:val="Основной текст (2)1"/>
    <w:basedOn w:val="a"/>
    <w:link w:val="21"/>
    <w:uiPriority w:val="99"/>
    <w:rsid w:val="00EF0B44"/>
    <w:pPr>
      <w:widowControl w:val="0"/>
      <w:shd w:val="clear" w:color="auto" w:fill="FFFFFF"/>
      <w:spacing w:before="240" w:line="250" w:lineRule="exact"/>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08177">
      <w:bodyDiv w:val="1"/>
      <w:marLeft w:val="0"/>
      <w:marRight w:val="0"/>
      <w:marTop w:val="0"/>
      <w:marBottom w:val="0"/>
      <w:divBdr>
        <w:top w:val="none" w:sz="0" w:space="0" w:color="auto"/>
        <w:left w:val="none" w:sz="0" w:space="0" w:color="auto"/>
        <w:bottom w:val="none" w:sz="0" w:space="0" w:color="auto"/>
        <w:right w:val="none" w:sz="0" w:space="0" w:color="auto"/>
      </w:divBdr>
    </w:div>
    <w:div w:id="19954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upis@yandex.ru" TargetMode="External"/><Relationship Id="rId4" Type="http://schemas.openxmlformats.org/officeDocument/2006/relationships/settings" Target="settings.xml"/><Relationship Id="rId9" Type="http://schemas.openxmlformats.org/officeDocument/2006/relationships/package" Target="embeddings/_____Microsoft_Excel.xlsx"/><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78FF-B133-49CE-A367-85E3AF8D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4151</Words>
  <Characters>23666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МУРЭП "Кряжское"</Company>
  <LinksUpToDate>false</LinksUpToDate>
  <CharactersWithSpaces>27762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economist</cp:lastModifiedBy>
  <cp:revision>12</cp:revision>
  <cp:lastPrinted>2020-02-06T11:09:00Z</cp:lastPrinted>
  <dcterms:created xsi:type="dcterms:W3CDTF">2018-07-17T10:01:00Z</dcterms:created>
  <dcterms:modified xsi:type="dcterms:W3CDTF">2021-02-11T07:31:00Z</dcterms:modified>
</cp:coreProperties>
</file>