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25DE" w14:textId="314E33C0" w:rsidR="00D35148" w:rsidRDefault="005F7CB8" w:rsidP="004D0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9DF">
        <w:rPr>
          <w:rFonts w:ascii="Times New Roman" w:hAnsi="Times New Roman" w:cs="Times New Roman"/>
          <w:b/>
          <w:sz w:val="28"/>
          <w:szCs w:val="28"/>
        </w:rPr>
        <w:t>Порядок взаимодействия при оценке</w:t>
      </w:r>
      <w:r w:rsidR="005A4B37" w:rsidRPr="002C29DF">
        <w:rPr>
          <w:rFonts w:ascii="Times New Roman" w:hAnsi="Times New Roman" w:cs="Times New Roman"/>
          <w:b/>
          <w:sz w:val="28"/>
          <w:szCs w:val="28"/>
        </w:rPr>
        <w:t xml:space="preserve"> готовности потребителей</w:t>
      </w:r>
      <w:r w:rsidRPr="002C29D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4D0D44">
        <w:rPr>
          <w:rFonts w:ascii="Times New Roman" w:hAnsi="Times New Roman" w:cs="Times New Roman"/>
          <w:b/>
          <w:sz w:val="28"/>
          <w:szCs w:val="28"/>
        </w:rPr>
        <w:t>о</w:t>
      </w:r>
      <w:r w:rsidR="00AB1D51">
        <w:rPr>
          <w:rFonts w:ascii="Times New Roman" w:hAnsi="Times New Roman" w:cs="Times New Roman"/>
          <w:b/>
          <w:sz w:val="28"/>
          <w:szCs w:val="28"/>
        </w:rPr>
        <w:t>топительному периоду 202</w:t>
      </w:r>
      <w:r w:rsidR="00AB58AE">
        <w:rPr>
          <w:rFonts w:ascii="Times New Roman" w:hAnsi="Times New Roman" w:cs="Times New Roman"/>
          <w:b/>
          <w:sz w:val="28"/>
          <w:szCs w:val="28"/>
        </w:rPr>
        <w:t>6</w:t>
      </w:r>
      <w:r w:rsidR="00AB1D51">
        <w:rPr>
          <w:rFonts w:ascii="Times New Roman" w:hAnsi="Times New Roman" w:cs="Times New Roman"/>
          <w:b/>
          <w:sz w:val="28"/>
          <w:szCs w:val="28"/>
        </w:rPr>
        <w:t>-202</w:t>
      </w:r>
      <w:r w:rsidR="00AB58AE">
        <w:rPr>
          <w:rFonts w:ascii="Times New Roman" w:hAnsi="Times New Roman" w:cs="Times New Roman"/>
          <w:b/>
          <w:sz w:val="28"/>
          <w:szCs w:val="28"/>
        </w:rPr>
        <w:t>7</w:t>
      </w:r>
      <w:r w:rsidR="00AB1D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727E0">
        <w:rPr>
          <w:rFonts w:ascii="Times New Roman" w:hAnsi="Times New Roman" w:cs="Times New Roman"/>
          <w:b/>
          <w:sz w:val="28"/>
          <w:szCs w:val="28"/>
        </w:rPr>
        <w:t>г. Самара</w:t>
      </w:r>
    </w:p>
    <w:p w14:paraId="5DC1C3C2" w14:textId="6BFFECCD" w:rsidR="00F32721" w:rsidRDefault="00F32721" w:rsidP="00327554">
      <w:pPr>
        <w:autoSpaceDE w:val="0"/>
        <w:autoSpaceDN w:val="0"/>
        <w:adjustRightInd w:val="0"/>
        <w:spacing w:line="240" w:lineRule="auto"/>
        <w:ind w:left="284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202517043"/>
      <w:r w:rsidRPr="00F3272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 июля 2010 г. </w:t>
      </w:r>
      <w:r w:rsidR="002311CC">
        <w:rPr>
          <w:rFonts w:ascii="Times New Roman" w:hAnsi="Times New Roman" w:cs="Times New Roman"/>
          <w:sz w:val="28"/>
          <w:szCs w:val="28"/>
        </w:rPr>
        <w:t>№</w:t>
      </w:r>
      <w:r w:rsidRPr="00F32721">
        <w:rPr>
          <w:rFonts w:ascii="Times New Roman" w:hAnsi="Times New Roman" w:cs="Times New Roman"/>
          <w:sz w:val="28"/>
          <w:szCs w:val="28"/>
        </w:rPr>
        <w:t xml:space="preserve"> 190-ФЗ "О теплоснабжении" (далее – 190-ФЗ), Правил обеспечения готовности к отопительному периоду и Порядка проведения оценки обеспечения готовности к отопительному периоду, утвержденных Приказом Минэнерго РФ от 13.11.2024 № 2234 (далее – Правила №2234 и Порядок проведения оценки), </w:t>
      </w:r>
      <w:r w:rsidR="00AB58AE" w:rsidRPr="00AB58AE">
        <w:rPr>
          <w:rFonts w:ascii="Times New Roman" w:hAnsi="Times New Roman" w:cs="Times New Roman"/>
          <w:sz w:val="28"/>
          <w:szCs w:val="28"/>
        </w:rPr>
        <w:t>«Правил технической эксплуатации объектов теплоснабжения и теплопотребляющих установок» утв. Приказом Минэнерго РФ от 14 мая 2025 г. № 511</w:t>
      </w:r>
      <w:r w:rsidRPr="00F3272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B58AE" w:rsidRPr="00AB58AE">
        <w:rPr>
          <w:rFonts w:ascii="Times New Roman" w:hAnsi="Times New Roman" w:cs="Times New Roman"/>
          <w:sz w:val="28"/>
          <w:szCs w:val="28"/>
        </w:rPr>
        <w:t>ПТЭОТТУ</w:t>
      </w:r>
      <w:r w:rsidRPr="00F32721">
        <w:rPr>
          <w:rFonts w:ascii="Times New Roman" w:hAnsi="Times New Roman" w:cs="Times New Roman"/>
          <w:sz w:val="28"/>
          <w:szCs w:val="28"/>
        </w:rPr>
        <w:t xml:space="preserve">), в </w:t>
      </w:r>
      <w:r>
        <w:rPr>
          <w:rFonts w:ascii="Times New Roman" w:hAnsi="Times New Roman" w:cs="Times New Roman"/>
          <w:sz w:val="28"/>
          <w:szCs w:val="28"/>
        </w:rPr>
        <w:t>целях обеспечения своевр</w:t>
      </w:r>
      <w:r w:rsidR="00DA638C">
        <w:rPr>
          <w:rFonts w:ascii="Times New Roman" w:hAnsi="Times New Roman" w:cs="Times New Roman"/>
          <w:sz w:val="28"/>
          <w:szCs w:val="28"/>
        </w:rPr>
        <w:t>еменного непрерывного оформле</w:t>
      </w:r>
      <w:r w:rsidR="00DA638C" w:rsidRPr="00E60862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оценочных листов и обмена информацией между заинтересованными лицами в период подготовки к отопительному периоду для последующего оформления результатов</w:t>
      </w:r>
      <w:r w:rsidRPr="00705EE7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705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 которые</w:t>
      </w:r>
      <w:r w:rsidR="00DA638C">
        <w:rPr>
          <w:rFonts w:ascii="Times New Roman" w:hAnsi="Times New Roman" w:cs="Times New Roman"/>
          <w:sz w:val="28"/>
          <w:szCs w:val="28"/>
        </w:rPr>
        <w:t xml:space="preserve"> </w:t>
      </w:r>
      <w:r w:rsidR="00DA638C" w:rsidRPr="00E60862">
        <w:rPr>
          <w:rFonts w:ascii="Times New Roman" w:hAnsi="Times New Roman" w:cs="Times New Roman"/>
          <w:sz w:val="28"/>
          <w:szCs w:val="28"/>
        </w:rPr>
        <w:t>составляю</w:t>
      </w:r>
      <w:r w:rsidRPr="00E60862">
        <w:rPr>
          <w:rFonts w:ascii="Times New Roman" w:hAnsi="Times New Roman" w:cs="Times New Roman"/>
          <w:sz w:val="28"/>
          <w:szCs w:val="28"/>
        </w:rPr>
        <w:t>тся не</w:t>
      </w:r>
      <w:r w:rsidRPr="00705EE7">
        <w:rPr>
          <w:rFonts w:ascii="Times New Roman" w:hAnsi="Times New Roman" w:cs="Times New Roman"/>
          <w:sz w:val="28"/>
          <w:szCs w:val="28"/>
        </w:rPr>
        <w:t xml:space="preserve"> позднее одного рабочего дня с даты завершения оценки обеспечения готовности </w:t>
      </w:r>
      <w:r w:rsidRPr="004667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предлагается</w:t>
      </w:r>
      <w:r w:rsidR="004F5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следующий</w:t>
      </w:r>
      <w:r w:rsidRPr="004667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порядок </w:t>
      </w:r>
      <w:r w:rsidR="004F5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проведения </w:t>
      </w:r>
      <w:r w:rsidRPr="004667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работ:</w:t>
      </w:r>
    </w:p>
    <w:p w14:paraId="5A8FFAFE" w14:textId="77777777" w:rsidR="00466759" w:rsidRPr="00466759" w:rsidRDefault="00466759" w:rsidP="00327554">
      <w:pPr>
        <w:autoSpaceDE w:val="0"/>
        <w:autoSpaceDN w:val="0"/>
        <w:adjustRightInd w:val="0"/>
        <w:spacing w:line="240" w:lineRule="auto"/>
        <w:ind w:left="284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</w:p>
    <w:p w14:paraId="39CC4F6F" w14:textId="71C2363B" w:rsidR="002A01BB" w:rsidRDefault="0015425C" w:rsidP="0032755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Потребителю в</w:t>
      </w:r>
      <w:r w:rsidR="00466759" w:rsidRPr="002A01BB">
        <w:rPr>
          <w:rFonts w:ascii="Times New Roman" w:hAnsi="Times New Roman" w:cs="Times New Roman"/>
          <w:sz w:val="28"/>
          <w:szCs w:val="28"/>
        </w:rPr>
        <w:t xml:space="preserve">ыполнить </w:t>
      </w:r>
      <w:r w:rsidR="00AA5496">
        <w:rPr>
          <w:rFonts w:ascii="Times New Roman" w:hAnsi="Times New Roman" w:cs="Times New Roman"/>
          <w:sz w:val="28"/>
          <w:szCs w:val="28"/>
        </w:rPr>
        <w:t>П</w:t>
      </w:r>
      <w:r w:rsidR="00466759" w:rsidRPr="002A01BB">
        <w:rPr>
          <w:rFonts w:ascii="Times New Roman" w:hAnsi="Times New Roman" w:cs="Times New Roman"/>
          <w:sz w:val="28"/>
          <w:szCs w:val="28"/>
        </w:rPr>
        <w:t>редписани</w:t>
      </w:r>
      <w:r w:rsidR="00AA5496">
        <w:rPr>
          <w:rFonts w:ascii="Times New Roman" w:hAnsi="Times New Roman" w:cs="Times New Roman"/>
          <w:sz w:val="28"/>
          <w:szCs w:val="28"/>
        </w:rPr>
        <w:t>е,</w:t>
      </w:r>
      <w:r w:rsidR="00466759" w:rsidRPr="002A01BB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AA5496">
        <w:rPr>
          <w:rFonts w:ascii="Times New Roman" w:hAnsi="Times New Roman" w:cs="Times New Roman"/>
          <w:sz w:val="28"/>
          <w:szCs w:val="28"/>
        </w:rPr>
        <w:t>о</w:t>
      </w:r>
      <w:r w:rsidR="00466759" w:rsidRPr="002A01BB">
        <w:rPr>
          <w:rFonts w:ascii="Times New Roman" w:hAnsi="Times New Roman" w:cs="Times New Roman"/>
          <w:sz w:val="28"/>
          <w:szCs w:val="28"/>
        </w:rPr>
        <w:t xml:space="preserve">е от МП </w:t>
      </w:r>
      <w:r w:rsidR="00AA549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66759" w:rsidRPr="002A01BB">
        <w:rPr>
          <w:rFonts w:ascii="Times New Roman" w:hAnsi="Times New Roman" w:cs="Times New Roman"/>
          <w:sz w:val="28"/>
          <w:szCs w:val="28"/>
        </w:rPr>
        <w:t xml:space="preserve"> Самара «Инженерная служба»</w:t>
      </w:r>
      <w:r w:rsidR="002A01BB">
        <w:rPr>
          <w:rFonts w:ascii="Times New Roman" w:hAnsi="Times New Roman" w:cs="Times New Roman"/>
          <w:sz w:val="28"/>
          <w:szCs w:val="28"/>
        </w:rPr>
        <w:t>.</w:t>
      </w:r>
      <w:r w:rsidR="00AA5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25514" w14:textId="0B51C78F" w:rsidR="004F58CE" w:rsidRPr="00D40ED8" w:rsidRDefault="00AA5496" w:rsidP="00327554">
      <w:pPr>
        <w:pStyle w:val="a3"/>
        <w:numPr>
          <w:ilvl w:val="0"/>
          <w:numId w:val="8"/>
        </w:numPr>
        <w:spacing w:before="120" w:after="24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76D6">
        <w:rPr>
          <w:rFonts w:ascii="Times New Roman" w:hAnsi="Times New Roman" w:cs="Times New Roman"/>
          <w:sz w:val="28"/>
          <w:szCs w:val="28"/>
        </w:rPr>
        <w:t>отребитель</w:t>
      </w:r>
      <w:r w:rsidR="004F58CE" w:rsidRPr="00466759">
        <w:rPr>
          <w:rFonts w:ascii="Times New Roman" w:hAnsi="Times New Roman" w:cs="Times New Roman"/>
          <w:sz w:val="28"/>
          <w:szCs w:val="28"/>
        </w:rPr>
        <w:t xml:space="preserve"> не позднее, чем за 5 рабочих дней до плановой даты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58CE" w:rsidRPr="00466759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Pr="002A01BB">
        <w:rPr>
          <w:rFonts w:ascii="Times New Roman" w:hAnsi="Times New Roman" w:cs="Times New Roman"/>
          <w:sz w:val="28"/>
          <w:szCs w:val="28"/>
        </w:rPr>
        <w:t xml:space="preserve">МП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A01BB">
        <w:rPr>
          <w:rFonts w:ascii="Times New Roman" w:hAnsi="Times New Roman" w:cs="Times New Roman"/>
          <w:sz w:val="28"/>
          <w:szCs w:val="28"/>
        </w:rPr>
        <w:t xml:space="preserve"> Самара «Инженерная служба»</w:t>
      </w:r>
      <w:r w:rsidR="004F58CE" w:rsidRPr="00466759">
        <w:rPr>
          <w:rFonts w:ascii="Times New Roman" w:hAnsi="Times New Roman" w:cs="Times New Roman"/>
          <w:sz w:val="28"/>
          <w:szCs w:val="28"/>
        </w:rPr>
        <w:t xml:space="preserve"> о готовности предоставить к сдаче </w:t>
      </w:r>
      <w:r w:rsidR="00F92B72">
        <w:rPr>
          <w:rFonts w:ascii="Times New Roman" w:hAnsi="Times New Roman" w:cs="Times New Roman"/>
          <w:sz w:val="28"/>
          <w:szCs w:val="28"/>
        </w:rPr>
        <w:t>теплопотребляю</w:t>
      </w:r>
      <w:r w:rsidR="00074EA3">
        <w:rPr>
          <w:rFonts w:ascii="Times New Roman" w:hAnsi="Times New Roman" w:cs="Times New Roman"/>
          <w:sz w:val="28"/>
          <w:szCs w:val="28"/>
        </w:rPr>
        <w:t>щ</w:t>
      </w:r>
      <w:r w:rsidR="00F92B72">
        <w:rPr>
          <w:rFonts w:ascii="Times New Roman" w:hAnsi="Times New Roman" w:cs="Times New Roman"/>
          <w:sz w:val="28"/>
          <w:szCs w:val="28"/>
        </w:rPr>
        <w:t>ую установку</w:t>
      </w:r>
      <w:r w:rsidR="001A5C35">
        <w:rPr>
          <w:rFonts w:ascii="Times New Roman" w:hAnsi="Times New Roman" w:cs="Times New Roman"/>
          <w:sz w:val="28"/>
          <w:szCs w:val="28"/>
        </w:rPr>
        <w:t>.</w:t>
      </w:r>
      <w:r w:rsidR="004F58CE" w:rsidRPr="00466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6935F" w14:textId="55B16149" w:rsidR="004F58CE" w:rsidRPr="00AA5496" w:rsidRDefault="00E61B38" w:rsidP="00327554">
      <w:pPr>
        <w:pStyle w:val="a3"/>
        <w:shd w:val="clear" w:color="auto" w:fill="FFFFFF"/>
        <w:spacing w:before="100" w:beforeAutospacing="1" w:after="150" w:line="336" w:lineRule="atLeast"/>
        <w:ind w:left="284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Cs/>
          <w:color w:val="010101"/>
          <w:sz w:val="28"/>
          <w:szCs w:val="28"/>
        </w:rPr>
        <w:t>В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день сдачи </w:t>
      </w:r>
      <w:proofErr w:type="spellStart"/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>теплопотребляющей</w:t>
      </w:r>
      <w:proofErr w:type="spellEnd"/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установки Потребитель предоставляет специалисту </w:t>
      </w:r>
      <w:r w:rsidR="00AA5496" w:rsidRPr="002A01BB">
        <w:rPr>
          <w:rFonts w:ascii="Times New Roman" w:hAnsi="Times New Roman" w:cs="Times New Roman"/>
          <w:sz w:val="28"/>
          <w:szCs w:val="28"/>
        </w:rPr>
        <w:t xml:space="preserve">МП </w:t>
      </w:r>
      <w:r w:rsidR="00AA549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5496" w:rsidRPr="002A01BB">
        <w:rPr>
          <w:rFonts w:ascii="Times New Roman" w:hAnsi="Times New Roman" w:cs="Times New Roman"/>
          <w:sz w:val="28"/>
          <w:szCs w:val="28"/>
        </w:rPr>
        <w:t xml:space="preserve"> Самара «Инженерная служба»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</w:t>
      </w:r>
      <w:r w:rsidR="004F58CE" w:rsidRPr="00AA5496">
        <w:rPr>
          <w:rFonts w:ascii="Times New Roman" w:hAnsi="Times New Roman" w:cs="Times New Roman"/>
          <w:bCs/>
          <w:color w:val="010101"/>
          <w:sz w:val="28"/>
          <w:szCs w:val="28"/>
        </w:rPr>
        <w:t>комплект</w:t>
      </w:r>
      <w:r w:rsidR="00401729" w:rsidRP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</w:t>
      </w:r>
      <w:r w:rsidR="004F58CE" w:rsidRPr="00AA5496">
        <w:rPr>
          <w:rFonts w:ascii="Times New Roman" w:hAnsi="Times New Roman" w:cs="Times New Roman"/>
          <w:bCs/>
          <w:color w:val="010101"/>
          <w:sz w:val="28"/>
          <w:szCs w:val="28"/>
        </w:rPr>
        <w:t>документов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, соответствующий Оценочному листу, </w:t>
      </w:r>
      <w:r w:rsidR="003A268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в том числе акт технической готовности с приложением, 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>расположенн</w:t>
      </w:r>
      <w:r w:rsidR="003A2681">
        <w:rPr>
          <w:rFonts w:ascii="Times New Roman" w:hAnsi="Times New Roman" w:cs="Times New Roman"/>
          <w:bCs/>
          <w:color w:val="010101"/>
          <w:sz w:val="28"/>
          <w:szCs w:val="28"/>
        </w:rPr>
        <w:t>ым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на сайте </w:t>
      </w:r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  <w:lang w:val="en-US"/>
        </w:rPr>
        <w:t>https</w:t>
      </w:r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</w:rPr>
        <w:t>://</w:t>
      </w:r>
      <w:proofErr w:type="spellStart"/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  <w:lang w:val="en-US"/>
        </w:rPr>
        <w:t>mpsamis</w:t>
      </w:r>
      <w:proofErr w:type="spellEnd"/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</w:rPr>
        <w:t>.</w:t>
      </w:r>
      <w:proofErr w:type="spellStart"/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  <w:lang w:val="en-US"/>
        </w:rPr>
        <w:t>ru</w:t>
      </w:r>
      <w:proofErr w:type="spellEnd"/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</w:rPr>
        <w:t>/</w:t>
      </w:r>
      <w:r w:rsidR="008F4F17" w:rsidRPr="008F4F17">
        <w:rPr>
          <w:rFonts w:ascii="Times New Roman" w:hAnsi="Times New Roman" w:cs="Times New Roman"/>
          <w:bCs/>
          <w:color w:val="010101"/>
          <w:sz w:val="28"/>
          <w:szCs w:val="28"/>
          <w:u w:val="single"/>
          <w:lang w:val="en-US"/>
        </w:rPr>
        <w:t>statute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(необходимые обоснования</w:t>
      </w:r>
      <w:r w:rsidR="00447244" w:rsidRPr="00447244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</w:t>
      </w:r>
      <w:r w:rsidR="00771FD2">
        <w:rPr>
          <w:rFonts w:ascii="Times New Roman" w:hAnsi="Times New Roman" w:cs="Times New Roman"/>
          <w:bCs/>
          <w:color w:val="010101"/>
          <w:sz w:val="28"/>
          <w:szCs w:val="28"/>
        </w:rPr>
        <w:t>по документам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</w:t>
      </w:r>
      <w:r w:rsidR="00771FD2">
        <w:rPr>
          <w:rFonts w:ascii="Times New Roman" w:hAnsi="Times New Roman" w:cs="Times New Roman"/>
          <w:bCs/>
          <w:color w:val="010101"/>
          <w:sz w:val="28"/>
          <w:szCs w:val="28"/>
        </w:rPr>
        <w:t>описаны</w:t>
      </w:r>
      <w:r w:rsidR="00AA5496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в </w:t>
      </w:r>
      <w:r w:rsidR="00AA5496" w:rsidRPr="00AA5496">
        <w:rPr>
          <w:rFonts w:ascii="Times New Roman" w:hAnsi="Times New Roman" w:cs="Times New Roman"/>
          <w:sz w:val="28"/>
          <w:szCs w:val="28"/>
        </w:rPr>
        <w:t>Приказ</w:t>
      </w:r>
      <w:r w:rsidR="00AA5496">
        <w:rPr>
          <w:rFonts w:ascii="Times New Roman" w:hAnsi="Times New Roman" w:cs="Times New Roman"/>
          <w:sz w:val="28"/>
          <w:szCs w:val="28"/>
        </w:rPr>
        <w:t>е</w:t>
      </w:r>
      <w:r w:rsidR="00AA5496" w:rsidRPr="00AA5496">
        <w:rPr>
          <w:rFonts w:ascii="Times New Roman" w:hAnsi="Times New Roman" w:cs="Times New Roman"/>
          <w:sz w:val="28"/>
          <w:szCs w:val="28"/>
        </w:rPr>
        <w:t xml:space="preserve"> Минэнерго РФ от 13.11.2024 № 2234</w:t>
      </w:r>
      <w:r w:rsidR="00AA54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443C59C2" w14:textId="727CC9A9" w:rsidR="00162D04" w:rsidRDefault="005A4B37" w:rsidP="000D74A5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58CE">
        <w:rPr>
          <w:rFonts w:ascii="Times New Roman" w:hAnsi="Times New Roman" w:cs="Times New Roman"/>
          <w:sz w:val="28"/>
          <w:szCs w:val="28"/>
        </w:rPr>
        <w:t>П</w:t>
      </w:r>
      <w:r w:rsidR="00C70CE3" w:rsidRPr="004F58CE">
        <w:rPr>
          <w:rFonts w:ascii="Times New Roman" w:hAnsi="Times New Roman" w:cs="Times New Roman"/>
          <w:sz w:val="28"/>
          <w:szCs w:val="28"/>
        </w:rPr>
        <w:t>отребитель предъявляет</w:t>
      </w:r>
      <w:r w:rsidR="00F51AAF" w:rsidRPr="004F58CE">
        <w:rPr>
          <w:rFonts w:ascii="Times New Roman" w:hAnsi="Times New Roman" w:cs="Times New Roman"/>
          <w:sz w:val="28"/>
          <w:szCs w:val="28"/>
        </w:rPr>
        <w:t xml:space="preserve"> </w:t>
      </w:r>
      <w:r w:rsidR="000D74A5">
        <w:rPr>
          <w:rFonts w:ascii="Times New Roman" w:hAnsi="Times New Roman" w:cs="Times New Roman"/>
          <w:sz w:val="28"/>
          <w:szCs w:val="28"/>
        </w:rPr>
        <w:t>теплопотребляющ</w:t>
      </w:r>
      <w:r w:rsidR="00401729" w:rsidRPr="004F58CE">
        <w:rPr>
          <w:rFonts w:ascii="Times New Roman" w:hAnsi="Times New Roman" w:cs="Times New Roman"/>
          <w:sz w:val="28"/>
          <w:szCs w:val="28"/>
        </w:rPr>
        <w:t>ую</w:t>
      </w:r>
      <w:r w:rsidR="00C564B5" w:rsidRPr="004F58CE">
        <w:rPr>
          <w:rFonts w:ascii="Times New Roman" w:hAnsi="Times New Roman" w:cs="Times New Roman"/>
          <w:sz w:val="28"/>
          <w:szCs w:val="28"/>
        </w:rPr>
        <w:t xml:space="preserve"> установку</w:t>
      </w:r>
      <w:r w:rsidR="003837A3" w:rsidRPr="004F58CE">
        <w:rPr>
          <w:rFonts w:ascii="Times New Roman" w:hAnsi="Times New Roman" w:cs="Times New Roman"/>
          <w:sz w:val="28"/>
          <w:szCs w:val="28"/>
        </w:rPr>
        <w:t xml:space="preserve"> и соответствующую документацию</w:t>
      </w:r>
      <w:r w:rsidR="00C564B5" w:rsidRPr="004F58CE">
        <w:rPr>
          <w:rFonts w:ascii="Times New Roman" w:hAnsi="Times New Roman" w:cs="Times New Roman"/>
          <w:sz w:val="28"/>
          <w:szCs w:val="28"/>
        </w:rPr>
        <w:t xml:space="preserve"> </w:t>
      </w:r>
      <w:r w:rsidR="00313186" w:rsidRPr="00A8555F">
        <w:rPr>
          <w:rFonts w:ascii="Times New Roman" w:hAnsi="Times New Roman" w:cs="Times New Roman"/>
          <w:b/>
          <w:bCs/>
          <w:sz w:val="28"/>
          <w:szCs w:val="28"/>
        </w:rPr>
        <w:t>в полном объеме</w:t>
      </w:r>
      <w:r w:rsidR="00313186">
        <w:rPr>
          <w:rFonts w:ascii="Times New Roman" w:hAnsi="Times New Roman" w:cs="Times New Roman"/>
          <w:sz w:val="28"/>
          <w:szCs w:val="28"/>
        </w:rPr>
        <w:t xml:space="preserve"> </w:t>
      </w:r>
      <w:r w:rsidR="001D10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D104B">
        <w:rPr>
          <w:rFonts w:ascii="Times New Roman" w:hAnsi="Times New Roman" w:cs="Times New Roman"/>
          <w:bCs/>
          <w:color w:val="010101"/>
          <w:sz w:val="28"/>
          <w:szCs w:val="28"/>
        </w:rPr>
        <w:t>Оценочному листу</w:t>
      </w:r>
      <w:r w:rsidR="001D104B" w:rsidRPr="004F58CE">
        <w:rPr>
          <w:rFonts w:ascii="Times New Roman" w:hAnsi="Times New Roman" w:cs="Times New Roman"/>
          <w:sz w:val="28"/>
          <w:szCs w:val="28"/>
        </w:rPr>
        <w:t xml:space="preserve"> </w:t>
      </w:r>
      <w:r w:rsidR="00162D04">
        <w:rPr>
          <w:rFonts w:ascii="Times New Roman" w:hAnsi="Times New Roman" w:cs="Times New Roman"/>
          <w:sz w:val="28"/>
          <w:szCs w:val="28"/>
        </w:rPr>
        <w:t xml:space="preserve">и Акту технической готовности </w:t>
      </w:r>
      <w:r w:rsidR="00C564B5" w:rsidRPr="004F58CE">
        <w:rPr>
          <w:rFonts w:ascii="Times New Roman" w:hAnsi="Times New Roman" w:cs="Times New Roman"/>
          <w:sz w:val="28"/>
          <w:szCs w:val="28"/>
        </w:rPr>
        <w:t>представителю</w:t>
      </w:r>
      <w:r w:rsidR="00C564B5" w:rsidRPr="00162D04">
        <w:rPr>
          <w:rFonts w:ascii="Times New Roman" w:hAnsi="Times New Roman" w:cs="Times New Roman"/>
          <w:sz w:val="28"/>
          <w:szCs w:val="28"/>
        </w:rPr>
        <w:t xml:space="preserve"> </w:t>
      </w:r>
      <w:r w:rsidR="002A01BB" w:rsidRPr="004F58CE">
        <w:rPr>
          <w:rFonts w:ascii="Times New Roman" w:hAnsi="Times New Roman" w:cs="Times New Roman"/>
          <w:sz w:val="28"/>
          <w:szCs w:val="28"/>
        </w:rPr>
        <w:t xml:space="preserve">МП </w:t>
      </w:r>
      <w:r w:rsidR="00E61B3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A01BB" w:rsidRPr="004F58CE">
        <w:rPr>
          <w:rFonts w:ascii="Times New Roman" w:hAnsi="Times New Roman" w:cs="Times New Roman"/>
          <w:sz w:val="28"/>
          <w:szCs w:val="28"/>
        </w:rPr>
        <w:t xml:space="preserve"> Самара «Инженерная служба»</w:t>
      </w:r>
      <w:r w:rsidR="00162D04">
        <w:rPr>
          <w:rFonts w:ascii="Times New Roman" w:hAnsi="Times New Roman" w:cs="Times New Roman"/>
          <w:sz w:val="28"/>
          <w:szCs w:val="28"/>
        </w:rPr>
        <w:t xml:space="preserve"> в бумажном и электронном виде на электронную почту</w:t>
      </w:r>
      <w:r w:rsidR="00EF3076">
        <w:rPr>
          <w:rFonts w:ascii="Times New Roman" w:hAnsi="Times New Roman" w:cs="Times New Roman"/>
          <w:sz w:val="28"/>
          <w:szCs w:val="28"/>
        </w:rPr>
        <w:t xml:space="preserve"> </w:t>
      </w:r>
      <w:r w:rsidR="006C3A6A">
        <w:rPr>
          <w:rFonts w:ascii="Times New Roman" w:hAnsi="Times New Roman" w:cs="Times New Roman"/>
          <w:sz w:val="28"/>
          <w:szCs w:val="28"/>
        </w:rPr>
        <w:t xml:space="preserve">по </w:t>
      </w:r>
      <w:r w:rsidR="00EF3076">
        <w:rPr>
          <w:rFonts w:ascii="Times New Roman" w:hAnsi="Times New Roman" w:cs="Times New Roman"/>
          <w:sz w:val="28"/>
          <w:szCs w:val="28"/>
        </w:rPr>
        <w:t>территориальной принадлежности</w:t>
      </w:r>
      <w:r w:rsidR="001A5C35">
        <w:rPr>
          <w:rFonts w:ascii="Times New Roman" w:hAnsi="Times New Roman" w:cs="Times New Roman"/>
          <w:sz w:val="28"/>
          <w:szCs w:val="28"/>
        </w:rPr>
        <w:t xml:space="preserve"> в сканированном виде в формате </w:t>
      </w:r>
      <w:r w:rsidR="001A5C3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D74A5">
        <w:rPr>
          <w:rFonts w:ascii="Times New Roman" w:hAnsi="Times New Roman" w:cs="Times New Roman"/>
          <w:sz w:val="28"/>
          <w:szCs w:val="28"/>
        </w:rPr>
        <w:t xml:space="preserve"> (пояснение к оценочному листу так же можно посмотреть на сайте </w:t>
      </w:r>
      <w:hyperlink r:id="rId5" w:history="1">
        <w:r w:rsidR="000D74A5" w:rsidRPr="00153F79">
          <w:rPr>
            <w:rStyle w:val="a4"/>
            <w:rFonts w:ascii="Times New Roman" w:hAnsi="Times New Roman" w:cs="Times New Roman"/>
            <w:sz w:val="28"/>
            <w:szCs w:val="28"/>
          </w:rPr>
          <w:t>https://mpsamis.ru/</w:t>
        </w:r>
      </w:hyperlink>
      <w:r w:rsidR="000D74A5">
        <w:rPr>
          <w:rFonts w:ascii="Times New Roman" w:hAnsi="Times New Roman" w:cs="Times New Roman"/>
          <w:sz w:val="28"/>
          <w:szCs w:val="28"/>
        </w:rPr>
        <w:t xml:space="preserve"> в разделе «Раскрытие информации» в окне «Подготовка к отопительному сезону 2026-2027»)</w:t>
      </w:r>
      <w:r w:rsidR="00162D04">
        <w:rPr>
          <w:rFonts w:ascii="Times New Roman" w:hAnsi="Times New Roman" w:cs="Times New Roman"/>
          <w:sz w:val="28"/>
          <w:szCs w:val="28"/>
        </w:rPr>
        <w:t>:</w:t>
      </w:r>
    </w:p>
    <w:p w14:paraId="3030C84A" w14:textId="1B75C19F" w:rsidR="005A4B37" w:rsidRP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D04">
        <w:rPr>
          <w:rFonts w:ascii="Times New Roman" w:hAnsi="Times New Roman" w:cs="Times New Roman"/>
          <w:i/>
          <w:sz w:val="28"/>
          <w:szCs w:val="28"/>
        </w:rPr>
        <w:t xml:space="preserve">Красноглинский район (п. Прибрежный, п. Береза) – 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aleksandrova-pto@yandex.ru</w:t>
      </w:r>
      <w:r w:rsidR="00327554">
        <w:rPr>
          <w:rFonts w:ascii="Times New Roman" w:hAnsi="Times New Roman" w:cs="Times New Roman"/>
          <w:i/>
          <w:sz w:val="28"/>
          <w:szCs w:val="28"/>
        </w:rPr>
        <w:t>;</w:t>
      </w:r>
    </w:p>
    <w:p w14:paraId="7F3140C1" w14:textId="2E07FA39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Красноглинский район (п. Красная Глинка) – 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olevkovskii@mail.ru</w:t>
      </w:r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22C7C401" w14:textId="30ADB091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Красноглинский район </w:t>
      </w:r>
      <w:r w:rsidR="00EF3076">
        <w:rPr>
          <w:rFonts w:ascii="Times New Roman" w:hAnsi="Times New Roman" w:cs="Times New Roman"/>
          <w:i/>
          <w:sz w:val="28"/>
          <w:szCs w:val="28"/>
        </w:rPr>
        <w:t xml:space="preserve">(п. Мехзавод, п. Управленческий, п. Красный Пахарь)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sutek115@mail.ru</w:t>
      </w:r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62CC9251" w14:textId="2AD6DE94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Куйбышевский район – 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ptokf116@mail.ru</w:t>
      </w:r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4ACE71D8" w14:textId="10259FC0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Самарский район – 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ptokf116@mail.ru</w:t>
      </w:r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1FCAFE01" w14:textId="3413091D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Кировский, Промышленный районы*</w:t>
      </w:r>
      <w:r w:rsidR="00327554">
        <w:rPr>
          <w:rFonts w:ascii="Times New Roman" w:hAnsi="Times New Roman" w:cs="Times New Roman"/>
          <w:i/>
          <w:sz w:val="28"/>
          <w:szCs w:val="28"/>
        </w:rPr>
        <w:t xml:space="preserve"> (от котельных: 702 квартал; 692 квартал; 632 квартал; «Сталелитейная»; пос. Радиоцентр; Аэропорт-2; 18 микрорайон; Плодопитомник)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A97B26">
        <w:rPr>
          <w:rFonts w:ascii="Times New Roman" w:hAnsi="Times New Roman" w:cs="Times New Roman"/>
          <w:i/>
          <w:sz w:val="28"/>
          <w:szCs w:val="28"/>
          <w:u w:val="single"/>
        </w:rPr>
        <w:t>790992</w:t>
      </w:r>
      <w:r w:rsidR="00327554" w:rsidRPr="00327554">
        <w:rPr>
          <w:rFonts w:ascii="Times New Roman" w:hAnsi="Times New Roman" w:cs="Times New Roman"/>
          <w:i/>
          <w:sz w:val="28"/>
          <w:szCs w:val="28"/>
          <w:u w:val="single"/>
        </w:rPr>
        <w:t>@mail.ru</w:t>
      </w:r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69821AC0" w14:textId="77777777" w:rsidR="00162D04" w:rsidRDefault="00162D04" w:rsidP="00F47D6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Железнодорожный, Кировский, </w:t>
      </w:r>
    </w:p>
    <w:p w14:paraId="7527F20D" w14:textId="3DE280BE" w:rsidR="00162D04" w:rsidRPr="00904351" w:rsidRDefault="00162D04" w:rsidP="00327554">
      <w:pPr>
        <w:pStyle w:val="a3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Октябрьский, Промышленный, Советский</w:t>
      </w:r>
      <w:r w:rsidR="00327554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6" w:history="1">
        <w:r w:rsidR="00904351" w:rsidRPr="00DB7B1E">
          <w:rPr>
            <w:rStyle w:val="a4"/>
            <w:rFonts w:ascii="Times New Roman" w:hAnsi="Times New Roman" w:cs="Times New Roman"/>
            <w:i/>
            <w:sz w:val="28"/>
            <w:szCs w:val="28"/>
          </w:rPr>
          <w:t>kabachenkomv@yandex.ru</w:t>
        </w:r>
      </w:hyperlink>
      <w:r w:rsidR="00327554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14:paraId="45CEE8E3" w14:textId="77777777" w:rsidR="00D126F9" w:rsidRDefault="00D126F9" w:rsidP="00327554">
      <w:pPr>
        <w:pStyle w:val="a3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9A8B8D7" w14:textId="75855B34" w:rsidR="00327554" w:rsidRDefault="00327554" w:rsidP="00327554">
      <w:pPr>
        <w:pStyle w:val="a3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*принадлежность объекта к котельной </w:t>
      </w:r>
      <w:r w:rsidR="00D126F9">
        <w:rPr>
          <w:rFonts w:ascii="Times New Roman" w:hAnsi="Times New Roman" w:cs="Times New Roman"/>
          <w:i/>
          <w:sz w:val="28"/>
          <w:szCs w:val="28"/>
        </w:rPr>
        <w:t xml:space="preserve">можно уточнить по ссылке </w:t>
      </w:r>
      <w:hyperlink r:id="rId7" w:history="1">
        <w:r w:rsidR="00D126F9" w:rsidRPr="00C7585A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https://mpsamis.ru/house-list</w:t>
        </w:r>
      </w:hyperlink>
      <w:r w:rsidR="00D126F9">
        <w:rPr>
          <w:rFonts w:ascii="Times New Roman" w:hAnsi="Times New Roman" w:cs="Times New Roman"/>
          <w:i/>
          <w:sz w:val="28"/>
          <w:szCs w:val="28"/>
        </w:rPr>
        <w:t xml:space="preserve"> открыв файл «</w:t>
      </w:r>
      <w:r w:rsidR="00D126F9" w:rsidRPr="00D126F9">
        <w:rPr>
          <w:rFonts w:ascii="Times New Roman" w:hAnsi="Times New Roman" w:cs="Times New Roman"/>
          <w:i/>
          <w:sz w:val="28"/>
          <w:szCs w:val="28"/>
          <w:u w:val="single"/>
        </w:rPr>
        <w:t>Общий перечень жилых домов с адресами</w:t>
      </w:r>
      <w:r w:rsidR="00D126F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D126F9">
        <w:rPr>
          <w:rFonts w:ascii="Times New Roman" w:hAnsi="Times New Roman" w:cs="Times New Roman"/>
          <w:i/>
          <w:sz w:val="28"/>
          <w:szCs w:val="28"/>
        </w:rPr>
        <w:t>.</w:t>
      </w:r>
    </w:p>
    <w:p w14:paraId="094DF26E" w14:textId="77777777" w:rsidR="00D126F9" w:rsidRPr="00DF76D6" w:rsidRDefault="00D126F9" w:rsidP="00D126F9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76D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 отправке документов на указанные электронные адреса необходимо для упорядочения документооборота соблюдать следующие правила: </w:t>
      </w:r>
    </w:p>
    <w:p w14:paraId="0E5A1BFD" w14:textId="77777777" w:rsidR="00D126F9" w:rsidRPr="00DF76D6" w:rsidRDefault="00D126F9" w:rsidP="00D126F9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Оценочный лист, наименование потребителя (Пример: Оценочный лист, "УПРАВЛЯЮЩАЯ КОМПАНИЯ "Современный город");</w:t>
      </w:r>
    </w:p>
    <w:p w14:paraId="31F06AF7" w14:textId="77777777" w:rsidR="00D126F9" w:rsidRPr="00DF76D6" w:rsidRDefault="00D126F9" w:rsidP="00D126F9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указываются адреса заполненные в листе оценки;</w:t>
      </w:r>
    </w:p>
    <w:p w14:paraId="6F444617" w14:textId="73C8DD37" w:rsidR="00D126F9" w:rsidRPr="00DF76D6" w:rsidRDefault="00D126F9" w:rsidP="00D126F9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Файлы: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заполненный оценочный лист </w:t>
      </w:r>
      <w:r w:rsidRPr="00DF76D6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Pr="00DF76D6">
        <w:rPr>
          <w:rFonts w:ascii="Times New Roman" w:hAnsi="Times New Roman" w:cs="Times New Roman"/>
          <w:i/>
          <w:sz w:val="28"/>
          <w:szCs w:val="28"/>
        </w:rPr>
        <w:t>с</w:t>
      </w:r>
      <w:r w:rsidRPr="00DF76D6">
        <w:rPr>
          <w:rFonts w:ascii="Times New Roman" w:hAnsi="Times New Roman" w:cs="Times New Roman"/>
          <w:i/>
          <w:sz w:val="28"/>
          <w:szCs w:val="28"/>
          <w:lang w:val="en-US"/>
        </w:rPr>
        <w:t>el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(формат – не менять!) и подтверждающие файлы для </w:t>
      </w:r>
      <w:r>
        <w:rPr>
          <w:rFonts w:ascii="Times New Roman" w:hAnsi="Times New Roman" w:cs="Times New Roman"/>
          <w:i/>
          <w:sz w:val="28"/>
          <w:szCs w:val="28"/>
        </w:rPr>
        <w:t>ЕТО</w:t>
      </w:r>
      <w:r w:rsidRPr="00DF76D6">
        <w:rPr>
          <w:rFonts w:ascii="Times New Roman" w:hAnsi="Times New Roman" w:cs="Times New Roman"/>
          <w:i/>
          <w:sz w:val="28"/>
          <w:szCs w:val="28"/>
        </w:rPr>
        <w:t>.</w:t>
      </w:r>
    </w:p>
    <w:p w14:paraId="1808C81D" w14:textId="77777777" w:rsidR="00D126F9" w:rsidRPr="00327554" w:rsidRDefault="00D126F9" w:rsidP="00327554">
      <w:pPr>
        <w:pStyle w:val="a3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BFDEC4" w14:textId="2B5F54EA" w:rsidR="00AB1D51" w:rsidRPr="00AB1D51" w:rsidRDefault="00C564B5" w:rsidP="00CE2FD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D6">
        <w:rPr>
          <w:rFonts w:ascii="Times New Roman" w:hAnsi="Times New Roman" w:cs="Times New Roman"/>
          <w:bCs/>
          <w:sz w:val="28"/>
          <w:szCs w:val="28"/>
        </w:rPr>
        <w:t xml:space="preserve">Потребитель </w:t>
      </w:r>
      <w:r w:rsidR="00AB1D51">
        <w:rPr>
          <w:rFonts w:ascii="Times New Roman" w:hAnsi="Times New Roman" w:cs="Times New Roman"/>
          <w:bCs/>
          <w:sz w:val="28"/>
          <w:szCs w:val="28"/>
        </w:rPr>
        <w:t xml:space="preserve">путем </w:t>
      </w:r>
      <w:r w:rsidR="008F4F17">
        <w:rPr>
          <w:rFonts w:ascii="Times New Roman" w:hAnsi="Times New Roman" w:cs="Times New Roman"/>
          <w:bCs/>
          <w:sz w:val="28"/>
          <w:szCs w:val="28"/>
        </w:rPr>
        <w:t>скачивания</w:t>
      </w:r>
      <w:r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оценочного листа </w:t>
      </w:r>
      <w:r w:rsidRPr="00DF76D6">
        <w:rPr>
          <w:rFonts w:ascii="Times New Roman" w:hAnsi="Times New Roman" w:cs="Times New Roman"/>
          <w:bCs/>
          <w:sz w:val="28"/>
          <w:szCs w:val="28"/>
        </w:rPr>
        <w:t>с сайта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4A5">
        <w:rPr>
          <w:rFonts w:ascii="Times New Roman" w:hAnsi="Times New Roman" w:cs="Times New Roman"/>
          <w:bCs/>
          <w:sz w:val="28"/>
          <w:szCs w:val="28"/>
        </w:rPr>
        <w:t xml:space="preserve">по ссылке 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https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://</w:t>
      </w:r>
      <w:proofErr w:type="spellStart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mpsamis</w:t>
      </w:r>
      <w:proofErr w:type="spellEnd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.</w:t>
      </w:r>
      <w:proofErr w:type="spellStart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ru</w:t>
      </w:r>
      <w:proofErr w:type="spellEnd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/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sites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/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default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/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files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/</w:t>
      </w:r>
      <w:proofErr w:type="spellStart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ocenochnyy</w:t>
      </w:r>
      <w:proofErr w:type="spellEnd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_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list</w:t>
      </w:r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_</w:t>
      </w:r>
      <w:proofErr w:type="spellStart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gotovnosti</w:t>
      </w:r>
      <w:proofErr w:type="spellEnd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</w:rPr>
        <w:t>_2026.</w:t>
      </w:r>
      <w:proofErr w:type="spellStart"/>
      <w:r w:rsidR="000D74A5" w:rsidRPr="000D74A5">
        <w:rPr>
          <w:rFonts w:ascii="Times New Roman" w:hAnsi="Times New Roman" w:cs="Times New Roman"/>
          <w:bCs/>
          <w:color w:val="010101"/>
          <w:sz w:val="28"/>
          <w:szCs w:val="28"/>
          <w:lang w:val="en-US"/>
        </w:rPr>
        <w:t>xlsx</w:t>
      </w:r>
      <w:proofErr w:type="spellEnd"/>
      <w:r w:rsidR="00DF76D6" w:rsidRPr="000D74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6D6" w:rsidRPr="00DF76D6">
        <w:rPr>
          <w:rFonts w:ascii="Times New Roman" w:hAnsi="Times New Roman" w:cs="Times New Roman"/>
          <w:bCs/>
          <w:sz w:val="28"/>
          <w:szCs w:val="28"/>
        </w:rPr>
        <w:t>заполняет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ED8">
        <w:rPr>
          <w:rFonts w:ascii="Times New Roman" w:hAnsi="Times New Roman" w:cs="Times New Roman"/>
          <w:bCs/>
          <w:sz w:val="28"/>
          <w:szCs w:val="28"/>
        </w:rPr>
        <w:t>столбцы</w:t>
      </w:r>
      <w:r w:rsidR="00F2775F" w:rsidRPr="00DF76D6">
        <w:rPr>
          <w:rFonts w:ascii="Times New Roman" w:hAnsi="Times New Roman" w:cs="Times New Roman"/>
          <w:bCs/>
          <w:sz w:val="28"/>
          <w:szCs w:val="28"/>
        </w:rPr>
        <w:t>,</w:t>
      </w:r>
      <w:r w:rsidR="008D4C06" w:rsidRPr="00DF76D6">
        <w:rPr>
          <w:rFonts w:ascii="Times New Roman" w:hAnsi="Times New Roman" w:cs="Times New Roman"/>
          <w:bCs/>
          <w:sz w:val="28"/>
          <w:szCs w:val="28"/>
        </w:rPr>
        <w:t xml:space="preserve"> находящиеся в своей компетенции</w:t>
      </w:r>
      <w:r w:rsidR="00C727E0" w:rsidRPr="00DF76D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727E0" w:rsidRPr="004013E1">
        <w:rPr>
          <w:rFonts w:ascii="Times New Roman" w:hAnsi="Times New Roman" w:cs="Times New Roman"/>
          <w:b/>
          <w:bCs/>
          <w:sz w:val="28"/>
          <w:szCs w:val="28"/>
        </w:rPr>
        <w:t>заполнить столбцы, выделенные зеленым</w:t>
      </w:r>
      <w:r w:rsidR="00C727E0" w:rsidRPr="00DF76D6">
        <w:rPr>
          <w:rFonts w:ascii="Times New Roman" w:hAnsi="Times New Roman" w:cs="Times New Roman"/>
          <w:bCs/>
          <w:sz w:val="28"/>
          <w:szCs w:val="28"/>
        </w:rPr>
        <w:t>)</w:t>
      </w:r>
      <w:r w:rsidR="00F2775F" w:rsidRPr="00DF76D6">
        <w:rPr>
          <w:rFonts w:ascii="Times New Roman" w:hAnsi="Times New Roman" w:cs="Times New Roman"/>
          <w:bCs/>
          <w:sz w:val="28"/>
          <w:szCs w:val="28"/>
        </w:rPr>
        <w:t>,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50D5" w:rsidRPr="00DF76D6">
        <w:rPr>
          <w:rFonts w:ascii="Times New Roman" w:hAnsi="Times New Roman" w:cs="Times New Roman"/>
          <w:bCs/>
          <w:sz w:val="28"/>
          <w:szCs w:val="28"/>
        </w:rPr>
        <w:t xml:space="preserve">и с приложением подтверждающих документов </w:t>
      </w:r>
      <w:r w:rsidR="00C812AA" w:rsidRPr="00DF76D6">
        <w:rPr>
          <w:rFonts w:ascii="Times New Roman" w:hAnsi="Times New Roman" w:cs="Times New Roman"/>
          <w:bCs/>
          <w:sz w:val="28"/>
          <w:szCs w:val="28"/>
        </w:rPr>
        <w:t>направ</w:t>
      </w:r>
      <w:r w:rsidR="00DF76D6" w:rsidRPr="00DF76D6">
        <w:rPr>
          <w:rFonts w:ascii="Times New Roman" w:hAnsi="Times New Roman" w:cs="Times New Roman"/>
          <w:bCs/>
          <w:sz w:val="28"/>
          <w:szCs w:val="28"/>
        </w:rPr>
        <w:t>ляет</w:t>
      </w:r>
      <w:r w:rsidR="00C812AA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оценочный </w:t>
      </w:r>
      <w:r w:rsidR="004550D5" w:rsidRPr="00DF76D6">
        <w:rPr>
          <w:rFonts w:ascii="Times New Roman" w:hAnsi="Times New Roman" w:cs="Times New Roman"/>
          <w:bCs/>
          <w:sz w:val="28"/>
          <w:szCs w:val="28"/>
        </w:rPr>
        <w:t>лист</w:t>
      </w:r>
      <w:r w:rsidR="0065568F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E9D" w:rsidRPr="00DF76D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5568F" w:rsidRPr="00DF76D6">
        <w:rPr>
          <w:rFonts w:ascii="Times New Roman" w:hAnsi="Times New Roman" w:cs="Times New Roman"/>
          <w:bCs/>
          <w:sz w:val="28"/>
          <w:szCs w:val="28"/>
        </w:rPr>
        <w:t xml:space="preserve">формате </w:t>
      </w:r>
      <w:r w:rsidR="0065568F" w:rsidRPr="00DF76D6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4550D5" w:rsidRPr="00DF7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1CC" w:rsidRPr="00DF76D6">
        <w:rPr>
          <w:rFonts w:ascii="Times New Roman" w:hAnsi="Times New Roman" w:cs="Times New Roman"/>
          <w:bCs/>
          <w:sz w:val="28"/>
          <w:szCs w:val="28"/>
        </w:rPr>
        <w:t xml:space="preserve">в межведомственную Комиссию по </w:t>
      </w:r>
      <w:r w:rsidR="00AB1D51">
        <w:rPr>
          <w:rFonts w:ascii="Times New Roman" w:hAnsi="Times New Roman" w:cs="Times New Roman"/>
          <w:bCs/>
          <w:sz w:val="28"/>
          <w:szCs w:val="28"/>
        </w:rPr>
        <w:t>территориальной принадлежности:</w:t>
      </w:r>
    </w:p>
    <w:p w14:paraId="1D56801E" w14:textId="77777777" w:rsidR="002311CC" w:rsidRPr="009E2963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>Железнодорожный ВГР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32204">
        <w:rPr>
          <w:rFonts w:ascii="Times New Roman" w:hAnsi="Times New Roman" w:cs="Times New Roman"/>
          <w:sz w:val="28"/>
          <w:szCs w:val="28"/>
          <w:lang w:val="en-US"/>
        </w:rPr>
        <w:t>zhkx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2204">
        <w:rPr>
          <w:rFonts w:ascii="Times New Roman" w:hAnsi="Times New Roman" w:cs="Times New Roman"/>
          <w:sz w:val="28"/>
          <w:szCs w:val="28"/>
          <w:lang w:val="en-US"/>
        </w:rPr>
        <w:t>zhd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3220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22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A7DC94E" w14:textId="77777777" w:rsidR="002311CC" w:rsidRPr="009E2963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>Кировский ВГР</w:t>
      </w:r>
      <w:r w:rsidRPr="009E296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9E2963">
        <w:rPr>
          <w:rFonts w:ascii="Times New Roman" w:hAnsi="Times New Roman" w:cs="Times New Roman"/>
          <w:sz w:val="28"/>
          <w:szCs w:val="28"/>
          <w:lang w:val="en-US"/>
        </w:rPr>
        <w:t>KuzminaAV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963">
        <w:rPr>
          <w:rFonts w:ascii="Times New Roman" w:hAnsi="Times New Roman" w:cs="Times New Roman"/>
          <w:sz w:val="28"/>
          <w:szCs w:val="28"/>
          <w:lang w:val="en-US"/>
        </w:rPr>
        <w:t>samadm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2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6A076F9" w14:textId="77777777" w:rsidR="002311CC" w:rsidRPr="00BB6662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 xml:space="preserve">Красноглинский ВГР - </w:t>
      </w:r>
      <w:hyperlink r:id="rId8" w:history="1">
        <w:r w:rsidRPr="00BB6662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</w:rPr>
          <w:t>alexandrlitckin@</w:t>
        </w:r>
        <w:r w:rsidRPr="00BB6662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yandex</w:t>
        </w:r>
        <w:r w:rsidRPr="00BB6662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</w:rPr>
          <w:t>.</w:t>
        </w:r>
        <w:r w:rsidRPr="00BB6662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14:paraId="35010CCB" w14:textId="77777777" w:rsidR="002311CC" w:rsidRPr="00BB6662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 xml:space="preserve">Куйбышевский ВГР - </w:t>
      </w:r>
      <w:r w:rsidRPr="00BB6662">
        <w:rPr>
          <w:rFonts w:ascii="Times New Roman" w:hAnsi="Times New Roman" w:cs="Times New Roman"/>
          <w:sz w:val="28"/>
          <w:szCs w:val="28"/>
        </w:rPr>
        <w:t>DemidovaNA@samadm.ru</w:t>
      </w:r>
    </w:p>
    <w:p w14:paraId="3BF8FDFC" w14:textId="77777777" w:rsidR="002311CC" w:rsidRPr="00BB6662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 xml:space="preserve">Октябрьский ВГР - </w:t>
      </w:r>
      <w:proofErr w:type="spellStart"/>
      <w:r w:rsidRPr="00BB6662">
        <w:rPr>
          <w:rFonts w:ascii="Times New Roman" w:hAnsi="Times New Roman" w:cs="Times New Roman"/>
          <w:sz w:val="28"/>
          <w:szCs w:val="28"/>
          <w:lang w:val="en-US"/>
        </w:rPr>
        <w:t>oktokh</w:t>
      </w:r>
      <w:proofErr w:type="spellEnd"/>
      <w:r w:rsidRPr="00BB6662">
        <w:rPr>
          <w:rFonts w:ascii="Times New Roman" w:hAnsi="Times New Roman" w:cs="Times New Roman"/>
          <w:sz w:val="28"/>
          <w:szCs w:val="28"/>
        </w:rPr>
        <w:t>@</w:t>
      </w:r>
      <w:r w:rsidRPr="00BB66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66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66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A349140" w14:textId="77777777" w:rsidR="002311CC" w:rsidRPr="00BB6662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>Промышленный ВГР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9" w:tgtFrame="_blank" w:history="1">
        <w:r w:rsidRPr="00132204">
          <w:rPr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Jkhprom@yandex.ru</w:t>
        </w:r>
      </w:hyperlink>
    </w:p>
    <w:p w14:paraId="2DB522E3" w14:textId="77777777" w:rsidR="002311CC" w:rsidRPr="00132204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 xml:space="preserve">Самарский ВГР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BB6662">
        <w:rPr>
          <w:rFonts w:ascii="Times New Roman" w:hAnsi="Times New Roman" w:cs="Times New Roman"/>
          <w:sz w:val="28"/>
          <w:szCs w:val="28"/>
          <w:lang w:val="en-US"/>
        </w:rPr>
        <w:t>MerkulovaIP</w:t>
      </w:r>
      <w:proofErr w:type="spellEnd"/>
      <w:r w:rsidRPr="001322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B6662">
        <w:rPr>
          <w:rFonts w:ascii="Times New Roman" w:hAnsi="Times New Roman" w:cs="Times New Roman"/>
          <w:sz w:val="28"/>
          <w:szCs w:val="28"/>
          <w:lang w:val="en-US"/>
        </w:rPr>
        <w:t>samadm</w:t>
      </w:r>
      <w:proofErr w:type="spellEnd"/>
      <w:r w:rsidRPr="001322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66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90821C1" w14:textId="77777777" w:rsidR="002311CC" w:rsidRPr="00132204" w:rsidRDefault="002311CC" w:rsidP="00327554">
      <w:pPr>
        <w:pStyle w:val="a3"/>
        <w:numPr>
          <w:ilvl w:val="0"/>
          <w:numId w:val="5"/>
        </w:numPr>
        <w:spacing w:before="120" w:after="24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6662">
        <w:rPr>
          <w:rFonts w:ascii="Times New Roman" w:hAnsi="Times New Roman" w:cs="Times New Roman"/>
          <w:b/>
          <w:sz w:val="28"/>
          <w:szCs w:val="28"/>
        </w:rPr>
        <w:t xml:space="preserve">Советский ВГР - </w:t>
      </w:r>
      <w:hyperlink r:id="rId10" w:history="1"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Gkh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sovet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adm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B666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14:paraId="4C5CA6F6" w14:textId="3DDBD3BC" w:rsidR="002311CC" w:rsidRPr="002311CC" w:rsidRDefault="002311CC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8CD52" w14:textId="2FD11E36" w:rsidR="002311CC" w:rsidRPr="00F321A7" w:rsidRDefault="00BB6662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1A7">
        <w:rPr>
          <w:rFonts w:ascii="Times New Roman" w:hAnsi="Times New Roman" w:cs="Times New Roman"/>
          <w:b/>
          <w:bCs/>
          <w:sz w:val="28"/>
          <w:szCs w:val="28"/>
        </w:rPr>
        <w:t>учреждения социальной сферы направляют</w:t>
      </w:r>
      <w:r w:rsidR="002311CC" w:rsidRPr="00F321A7">
        <w:rPr>
          <w:rFonts w:ascii="Times New Roman" w:hAnsi="Times New Roman" w:cs="Times New Roman"/>
          <w:b/>
          <w:bCs/>
          <w:sz w:val="28"/>
          <w:szCs w:val="28"/>
        </w:rPr>
        <w:t xml:space="preserve"> оценочные листы в рабочую группу профиль</w:t>
      </w:r>
      <w:r w:rsidR="00AA5496" w:rsidRPr="00F321A7">
        <w:rPr>
          <w:rFonts w:ascii="Times New Roman" w:hAnsi="Times New Roman" w:cs="Times New Roman"/>
          <w:b/>
          <w:bCs/>
          <w:sz w:val="28"/>
          <w:szCs w:val="28"/>
        </w:rPr>
        <w:t>ного министерства/департамента</w:t>
      </w:r>
      <w:r w:rsidR="00DF76D6" w:rsidRPr="00F321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11CC" w:rsidRPr="00F32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1DB94D" w14:textId="77777777" w:rsidR="00184D9C" w:rsidRDefault="00184D9C" w:rsidP="00327554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3097A1A1" w14:textId="5C95990F" w:rsidR="00BF60F8" w:rsidRPr="00DF76D6" w:rsidRDefault="00BF60F8" w:rsidP="00327554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76D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 отправке документов на указанные электронные адреса необходимо для упорядочения документооборота соблюдать следующие правила: </w:t>
      </w:r>
    </w:p>
    <w:p w14:paraId="44207CCD" w14:textId="77777777" w:rsidR="00BF60F8" w:rsidRPr="00DF76D6" w:rsidRDefault="00BF60F8" w:rsidP="00327554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Оценочный лист, наименование потребителя (Пример: Оценочный лист, "УПРАВЛЯЮЩАЯ КОМПАНИЯ "Современный город");</w:t>
      </w:r>
    </w:p>
    <w:p w14:paraId="2D6090C0" w14:textId="77777777" w:rsidR="00BF60F8" w:rsidRPr="00DF76D6" w:rsidRDefault="00BF60F8" w:rsidP="00327554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указываются адреса заполненные в листе оценки;</w:t>
      </w:r>
    </w:p>
    <w:p w14:paraId="6C9DEC24" w14:textId="77777777" w:rsidR="00BF60F8" w:rsidRPr="00DF76D6" w:rsidRDefault="00BF60F8" w:rsidP="00327554">
      <w:pPr>
        <w:pStyle w:val="a3"/>
        <w:spacing w:before="120" w:after="24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DF76D6">
        <w:rPr>
          <w:rFonts w:ascii="Times New Roman" w:hAnsi="Times New Roman" w:cs="Times New Roman"/>
          <w:b/>
          <w:i/>
          <w:sz w:val="28"/>
          <w:szCs w:val="28"/>
        </w:rPr>
        <w:t>Файлы: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заполненный оценочный лист </w:t>
      </w:r>
      <w:r w:rsidRPr="00DF76D6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Pr="00DF76D6">
        <w:rPr>
          <w:rFonts w:ascii="Times New Roman" w:hAnsi="Times New Roman" w:cs="Times New Roman"/>
          <w:i/>
          <w:sz w:val="28"/>
          <w:szCs w:val="28"/>
        </w:rPr>
        <w:t>с</w:t>
      </w:r>
      <w:r w:rsidRPr="00DF76D6">
        <w:rPr>
          <w:rFonts w:ascii="Times New Roman" w:hAnsi="Times New Roman" w:cs="Times New Roman"/>
          <w:i/>
          <w:sz w:val="28"/>
          <w:szCs w:val="28"/>
          <w:lang w:val="en-US"/>
        </w:rPr>
        <w:t>el</w:t>
      </w:r>
      <w:r w:rsidRPr="00DF76D6">
        <w:rPr>
          <w:rFonts w:ascii="Times New Roman" w:hAnsi="Times New Roman" w:cs="Times New Roman"/>
          <w:i/>
          <w:sz w:val="28"/>
          <w:szCs w:val="28"/>
        </w:rPr>
        <w:t xml:space="preserve"> (формат – не менять!) и подтверждающие файлы для Администрации.</w:t>
      </w:r>
    </w:p>
    <w:p w14:paraId="65D9C90D" w14:textId="77777777" w:rsidR="00C812AA" w:rsidRPr="00705EE7" w:rsidRDefault="00C812AA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02EDF5" w14:textId="32AF5922" w:rsidR="00C812AA" w:rsidRPr="00B26648" w:rsidRDefault="00C812AA" w:rsidP="00327554">
      <w:pPr>
        <w:pStyle w:val="a3"/>
        <w:numPr>
          <w:ilvl w:val="0"/>
          <w:numId w:val="8"/>
        </w:numPr>
        <w:spacing w:before="120" w:after="24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812AA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C70CE3" w:rsidRPr="00705EE7">
        <w:rPr>
          <w:rFonts w:ascii="Times New Roman" w:hAnsi="Times New Roman" w:cs="Times New Roman"/>
          <w:sz w:val="28"/>
          <w:szCs w:val="28"/>
        </w:rPr>
        <w:t>Комиссия после проверки представленных от потребителя сведений, направляет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BF60F8">
        <w:rPr>
          <w:rFonts w:ascii="Times New Roman" w:hAnsi="Times New Roman" w:cs="Times New Roman"/>
          <w:sz w:val="28"/>
          <w:szCs w:val="28"/>
        </w:rPr>
        <w:t>заполненный Потребителем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оценочный лист (</w:t>
      </w:r>
      <w:r w:rsidR="0065568F" w:rsidRPr="00705EE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65568F" w:rsidRPr="00705EE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таблицы)</w:t>
      </w:r>
      <w:r w:rsidR="00C70CE3" w:rsidRPr="00705EE7">
        <w:rPr>
          <w:rFonts w:ascii="Times New Roman" w:hAnsi="Times New Roman" w:cs="Times New Roman"/>
          <w:sz w:val="28"/>
          <w:szCs w:val="28"/>
        </w:rPr>
        <w:t xml:space="preserve"> в </w:t>
      </w:r>
      <w:r w:rsidR="002A0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МП </w:t>
      </w:r>
      <w:r w:rsidR="00B2664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A0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Самара</w:t>
      </w:r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2A0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Инженерная служба</w:t>
      </w:r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4550D5" w:rsidRPr="00705EE7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="00B26648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B26648" w:rsidRPr="005671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mupis</w:t>
        </w:r>
        <w:r w:rsidR="00B26648" w:rsidRPr="005671B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26648" w:rsidRPr="005671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26648" w:rsidRPr="005671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26648" w:rsidRPr="005671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4ABC5A5" w14:textId="77777777" w:rsidR="00B26648" w:rsidRPr="00705EE7" w:rsidRDefault="00B26648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0712B94" w14:textId="53D0F69A" w:rsidR="006C7822" w:rsidRPr="00705EE7" w:rsidRDefault="006C7822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i/>
          <w:sz w:val="28"/>
          <w:szCs w:val="28"/>
        </w:rPr>
        <w:t>При отправке документов на указанны</w:t>
      </w:r>
      <w:r w:rsidR="00B26648">
        <w:rPr>
          <w:rFonts w:ascii="Times New Roman" w:hAnsi="Times New Roman" w:cs="Times New Roman"/>
          <w:i/>
          <w:sz w:val="28"/>
          <w:szCs w:val="28"/>
        </w:rPr>
        <w:t>й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электронны</w:t>
      </w:r>
      <w:r w:rsidR="00B26648">
        <w:rPr>
          <w:rFonts w:ascii="Times New Roman" w:hAnsi="Times New Roman" w:cs="Times New Roman"/>
          <w:i/>
          <w:sz w:val="28"/>
          <w:szCs w:val="28"/>
        </w:rPr>
        <w:t>й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адрес соблюдать следующие правила: </w:t>
      </w:r>
    </w:p>
    <w:p w14:paraId="10A17023" w14:textId="77777777" w:rsidR="006C7822" w:rsidRPr="00705EE7" w:rsidRDefault="006C7822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E6D" w:rsidRPr="00705EE7">
        <w:rPr>
          <w:rFonts w:ascii="Times New Roman" w:hAnsi="Times New Roman" w:cs="Times New Roman"/>
          <w:i/>
          <w:sz w:val="28"/>
          <w:szCs w:val="28"/>
        </w:rPr>
        <w:t xml:space="preserve">Оценочный лист,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2025.</w:t>
      </w:r>
    </w:p>
    <w:p w14:paraId="1C579801" w14:textId="77777777" w:rsidR="006C7822" w:rsidRPr="00705EE7" w:rsidRDefault="006C7822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указываются адреса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заполненные в листе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 оценки;</w:t>
      </w:r>
    </w:p>
    <w:p w14:paraId="214E5D2B" w14:textId="79A2FC4A" w:rsidR="008F4F17" w:rsidRDefault="00C13846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Файл </w:t>
      </w:r>
      <w:r w:rsidRPr="00705EE7">
        <w:rPr>
          <w:rFonts w:ascii="Times New Roman" w:hAnsi="Times New Roman" w:cs="Times New Roman"/>
          <w:b/>
          <w:i/>
          <w:sz w:val="28"/>
          <w:szCs w:val="28"/>
          <w:lang w:val="en-US"/>
        </w:rPr>
        <w:t>excel</w:t>
      </w:r>
      <w:r w:rsidR="00182654" w:rsidRPr="00705EE7">
        <w:rPr>
          <w:rFonts w:ascii="Times New Roman" w:hAnsi="Times New Roman" w:cs="Times New Roman"/>
          <w:b/>
          <w:i/>
          <w:sz w:val="28"/>
          <w:szCs w:val="28"/>
        </w:rPr>
        <w:t xml:space="preserve"> установленного формата</w:t>
      </w:r>
      <w:r w:rsidR="006C7822" w:rsidRPr="00705E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C7822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наименование: «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оценочный лист</w:t>
      </w:r>
      <w:r w:rsidRPr="00705EE7">
        <w:rPr>
          <w:rFonts w:ascii="Times New Roman" w:hAnsi="Times New Roman" w:cs="Times New Roman"/>
          <w:i/>
          <w:sz w:val="28"/>
          <w:szCs w:val="28"/>
        </w:rPr>
        <w:t>,</w:t>
      </w:r>
      <w:r w:rsidR="00477E29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дата отправки»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.</w:t>
      </w:r>
    </w:p>
    <w:p w14:paraId="7CB5A5B4" w14:textId="4E33BF26" w:rsidR="008F4F17" w:rsidRPr="008F4F17" w:rsidRDefault="008F4F17" w:rsidP="00327554">
      <w:pPr>
        <w:pStyle w:val="a3"/>
        <w:numPr>
          <w:ilvl w:val="0"/>
          <w:numId w:val="8"/>
        </w:numPr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МП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Самара</w:t>
      </w:r>
      <w:r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Инженерная служба</w:t>
      </w:r>
      <w:r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формирует сводный оценочный лист с учетом столбцов, заполненных Потребителем, и производит расчет индекса готовности объектов и лиц, подлежащих оценке, и размещает на сайте </w:t>
      </w:r>
      <w:r w:rsidRPr="008F4F1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https://mpsamis.ru/statute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795AAB8A" w14:textId="77777777" w:rsidR="00184D9C" w:rsidRDefault="00184D9C" w:rsidP="00327554">
      <w:pPr>
        <w:pStyle w:val="a3"/>
        <w:spacing w:before="120" w:after="240"/>
        <w:ind w:left="284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14:paraId="2673D4FB" w14:textId="77777777" w:rsidR="00184D9C" w:rsidRPr="00DF76D6" w:rsidRDefault="00184D9C" w:rsidP="00327554">
      <w:pPr>
        <w:pStyle w:val="a3"/>
        <w:spacing w:before="120" w:after="240"/>
        <w:ind w:left="284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DF76D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 случае разногласия с расчетом индекса готовности заполненным ЕТО, Потребитель предоставляет</w:t>
      </w:r>
      <w:r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в комиссию</w:t>
      </w:r>
      <w:r w:rsidRPr="00DF76D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обоснование несогласия с оценкой ЕТО, комиссия принимает решение по обоснованности отклонений от оценки ЕТО.</w:t>
      </w:r>
    </w:p>
    <w:p w14:paraId="33AA913C" w14:textId="77777777" w:rsidR="002D306A" w:rsidRPr="00705EE7" w:rsidRDefault="002D306A" w:rsidP="00327554">
      <w:pPr>
        <w:pStyle w:val="a3"/>
        <w:spacing w:before="120" w:after="24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43869F" w14:textId="1A8EE83A" w:rsidR="00B26648" w:rsidRDefault="00B26648" w:rsidP="00327554">
      <w:pPr>
        <w:pStyle w:val="a3"/>
        <w:spacing w:after="0"/>
        <w:ind w:left="284"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776FC113" w14:textId="7BB860EE" w:rsidR="00B26648" w:rsidRPr="00924310" w:rsidRDefault="00924310" w:rsidP="00327554">
      <w:pPr>
        <w:pStyle w:val="a3"/>
        <w:spacing w:after="0"/>
        <w:ind w:left="284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 не в полном объеме предоставившие необходимую документацию в момент проверки и получившие низкий индекс готовности</w:t>
      </w:r>
      <w:r w:rsidR="00FA5C8C">
        <w:rPr>
          <w:rFonts w:ascii="Times New Roman" w:hAnsi="Times New Roman" w:cs="Times New Roman"/>
          <w:sz w:val="28"/>
          <w:szCs w:val="28"/>
        </w:rPr>
        <w:t>, посчитанный ЕТО</w:t>
      </w:r>
      <w:r w:rsidR="00D40ED8">
        <w:rPr>
          <w:rFonts w:ascii="Times New Roman" w:hAnsi="Times New Roman" w:cs="Times New Roman"/>
          <w:sz w:val="28"/>
          <w:szCs w:val="28"/>
        </w:rPr>
        <w:t>,</w:t>
      </w:r>
      <w:r w:rsidR="00FA5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повышения уровня готовности с «Не готов» на «Готов с условиями» и/или «Готов»</w:t>
      </w:r>
      <w:r w:rsidR="00D40ED8">
        <w:rPr>
          <w:rFonts w:ascii="Times New Roman" w:hAnsi="Times New Roman" w:cs="Times New Roman"/>
          <w:sz w:val="28"/>
          <w:szCs w:val="28"/>
        </w:rPr>
        <w:t>,</w:t>
      </w:r>
      <w:r w:rsidR="00FA5C8C">
        <w:rPr>
          <w:rFonts w:ascii="Times New Roman" w:hAnsi="Times New Roman" w:cs="Times New Roman"/>
          <w:sz w:val="28"/>
          <w:szCs w:val="28"/>
        </w:rPr>
        <w:t xml:space="preserve"> предоставляют недостающую документацию в </w:t>
      </w:r>
      <w:r w:rsidR="00D40ED8" w:rsidRPr="00C812AA">
        <w:rPr>
          <w:rFonts w:ascii="Times New Roman" w:hAnsi="Times New Roman" w:cs="Times New Roman"/>
          <w:sz w:val="28"/>
          <w:szCs w:val="28"/>
        </w:rPr>
        <w:t>Межведомственн</w:t>
      </w:r>
      <w:r w:rsidR="00D40ED8">
        <w:rPr>
          <w:rFonts w:ascii="Times New Roman" w:hAnsi="Times New Roman" w:cs="Times New Roman"/>
          <w:sz w:val="28"/>
          <w:szCs w:val="28"/>
        </w:rPr>
        <w:t xml:space="preserve">ую </w:t>
      </w:r>
      <w:r w:rsidR="00FA5C8C">
        <w:rPr>
          <w:rFonts w:ascii="Times New Roman" w:hAnsi="Times New Roman" w:cs="Times New Roman"/>
          <w:sz w:val="28"/>
          <w:szCs w:val="28"/>
        </w:rPr>
        <w:t>комиссию для актуализации расчета индекса готовности по пунктам, не требующим присутстви</w:t>
      </w:r>
      <w:r w:rsidR="00D40ED8">
        <w:rPr>
          <w:rFonts w:ascii="Times New Roman" w:hAnsi="Times New Roman" w:cs="Times New Roman"/>
          <w:sz w:val="28"/>
          <w:szCs w:val="28"/>
        </w:rPr>
        <w:t>я</w:t>
      </w:r>
      <w:r w:rsidR="00FA5C8C">
        <w:rPr>
          <w:rFonts w:ascii="Times New Roman" w:hAnsi="Times New Roman" w:cs="Times New Roman"/>
          <w:sz w:val="28"/>
          <w:szCs w:val="28"/>
        </w:rPr>
        <w:t xml:space="preserve"> представителя ЕТО.</w:t>
      </w:r>
    </w:p>
    <w:p w14:paraId="5661324B" w14:textId="5A1950F4" w:rsidR="004274FB" w:rsidRPr="00833F6D" w:rsidRDefault="008B4724" w:rsidP="00327554">
      <w:pPr>
        <w:pStyle w:val="a3"/>
        <w:spacing w:after="0"/>
        <w:ind w:left="284"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F6D">
        <w:rPr>
          <w:rFonts w:ascii="Times New Roman" w:hAnsi="Times New Roman" w:cs="Times New Roman"/>
          <w:b/>
          <w:sz w:val="28"/>
          <w:szCs w:val="28"/>
        </w:rPr>
        <w:t>Мероприятия подготовки к отопительному сезону</w:t>
      </w:r>
      <w:r w:rsidR="0080236D" w:rsidRPr="00833F6D">
        <w:rPr>
          <w:rFonts w:ascii="Times New Roman" w:hAnsi="Times New Roman" w:cs="Times New Roman"/>
          <w:b/>
          <w:sz w:val="28"/>
          <w:szCs w:val="28"/>
        </w:rPr>
        <w:t>,</w:t>
      </w:r>
      <w:r w:rsidRPr="00833F6D">
        <w:rPr>
          <w:rFonts w:ascii="Times New Roman" w:hAnsi="Times New Roman" w:cs="Times New Roman"/>
          <w:b/>
          <w:sz w:val="28"/>
          <w:szCs w:val="28"/>
        </w:rPr>
        <w:t xml:space="preserve"> требующие обязательно</w:t>
      </w:r>
      <w:r w:rsidR="0085262B" w:rsidRPr="00833F6D">
        <w:rPr>
          <w:rFonts w:ascii="Times New Roman" w:hAnsi="Times New Roman" w:cs="Times New Roman"/>
          <w:b/>
          <w:sz w:val="28"/>
          <w:szCs w:val="28"/>
        </w:rPr>
        <w:t>го присутствия представителя ЕТО</w:t>
      </w:r>
      <w:r w:rsidR="004274FB" w:rsidRPr="00833F6D">
        <w:rPr>
          <w:rFonts w:ascii="Times New Roman" w:hAnsi="Times New Roman" w:cs="Times New Roman"/>
          <w:b/>
          <w:sz w:val="28"/>
          <w:szCs w:val="28"/>
        </w:rPr>
        <w:t>:</w:t>
      </w:r>
    </w:p>
    <w:p w14:paraId="500314E6" w14:textId="1391AB31" w:rsidR="004274FB" w:rsidRPr="00833F6D" w:rsidRDefault="008B4724" w:rsidP="00327554">
      <w:pPr>
        <w:pStyle w:val="a3"/>
        <w:spacing w:after="0"/>
        <w:ind w:left="28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FA5C8C">
        <w:rPr>
          <w:rFonts w:ascii="Times New Roman" w:hAnsi="Times New Roman" w:cs="Times New Roman"/>
          <w:b/>
          <w:bCs/>
          <w:sz w:val="28"/>
          <w:szCs w:val="28"/>
        </w:rPr>
        <w:t>промывки</w:t>
      </w:r>
      <w:r w:rsidR="004274FB" w:rsidRPr="00833F6D">
        <w:rPr>
          <w:rFonts w:ascii="Times New Roman" w:hAnsi="Times New Roman" w:cs="Times New Roman"/>
          <w:sz w:val="28"/>
          <w:szCs w:val="28"/>
        </w:rPr>
        <w:t xml:space="preserve"> теплопотребляющих установок.</w:t>
      </w:r>
    </w:p>
    <w:p w14:paraId="32AD8AA9" w14:textId="4CF0AF9D" w:rsidR="009073F9" w:rsidRPr="00FA5C8C" w:rsidRDefault="004274FB" w:rsidP="00327554">
      <w:pPr>
        <w:pStyle w:val="a3"/>
        <w:spacing w:after="0"/>
        <w:ind w:left="28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A5C8C">
        <w:rPr>
          <w:rFonts w:ascii="Times New Roman" w:hAnsi="Times New Roman" w:cs="Times New Roman"/>
          <w:b/>
          <w:bCs/>
          <w:sz w:val="28"/>
          <w:szCs w:val="28"/>
        </w:rPr>
        <w:t>испытаний на плотность и прочность</w:t>
      </w:r>
      <w:r w:rsidR="00FA5C8C">
        <w:rPr>
          <w:rFonts w:ascii="Times New Roman" w:hAnsi="Times New Roman" w:cs="Times New Roman"/>
          <w:bCs/>
          <w:sz w:val="28"/>
          <w:szCs w:val="28"/>
        </w:rPr>
        <w:t xml:space="preserve"> теплопотребляющих установок (гидравлические испытания)</w:t>
      </w:r>
      <w:r w:rsidR="00DF76D6" w:rsidRPr="00DF76D6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9073F9" w:rsidRPr="00FA5C8C" w:rsidSect="002C29DF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188"/>
    <w:multiLevelType w:val="multilevel"/>
    <w:tmpl w:val="268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61A6"/>
    <w:multiLevelType w:val="hybridMultilevel"/>
    <w:tmpl w:val="F924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F3254"/>
    <w:multiLevelType w:val="hybridMultilevel"/>
    <w:tmpl w:val="EC9A89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EF14F6"/>
    <w:multiLevelType w:val="hybridMultilevel"/>
    <w:tmpl w:val="AD2028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0A2773"/>
    <w:multiLevelType w:val="hybridMultilevel"/>
    <w:tmpl w:val="B91CFC0A"/>
    <w:lvl w:ilvl="0" w:tplc="BD50599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143232"/>
    <w:multiLevelType w:val="hybridMultilevel"/>
    <w:tmpl w:val="B728E7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D31DD2"/>
    <w:multiLevelType w:val="multilevel"/>
    <w:tmpl w:val="88E2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83081"/>
    <w:multiLevelType w:val="hybridMultilevel"/>
    <w:tmpl w:val="E4A8912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6B754A2"/>
    <w:multiLevelType w:val="hybridMultilevel"/>
    <w:tmpl w:val="9B1AE552"/>
    <w:lvl w:ilvl="0" w:tplc="3984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47A9"/>
    <w:multiLevelType w:val="hybridMultilevel"/>
    <w:tmpl w:val="5BCAC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68"/>
    <w:rsid w:val="00016462"/>
    <w:rsid w:val="00040D62"/>
    <w:rsid w:val="00041B3B"/>
    <w:rsid w:val="00074EA3"/>
    <w:rsid w:val="000D5F63"/>
    <w:rsid w:val="000D74A5"/>
    <w:rsid w:val="0011331D"/>
    <w:rsid w:val="00124D01"/>
    <w:rsid w:val="00132204"/>
    <w:rsid w:val="0015425C"/>
    <w:rsid w:val="00162D04"/>
    <w:rsid w:val="00182654"/>
    <w:rsid w:val="00184D9C"/>
    <w:rsid w:val="001A5C35"/>
    <w:rsid w:val="001C0202"/>
    <w:rsid w:val="001D104B"/>
    <w:rsid w:val="001E3E37"/>
    <w:rsid w:val="001E7BC8"/>
    <w:rsid w:val="002057E4"/>
    <w:rsid w:val="002311CC"/>
    <w:rsid w:val="00275883"/>
    <w:rsid w:val="002A01BB"/>
    <w:rsid w:val="002A6BDD"/>
    <w:rsid w:val="002C29DF"/>
    <w:rsid w:val="002D306A"/>
    <w:rsid w:val="00300290"/>
    <w:rsid w:val="00301D49"/>
    <w:rsid w:val="00313186"/>
    <w:rsid w:val="00320578"/>
    <w:rsid w:val="00327554"/>
    <w:rsid w:val="003837A3"/>
    <w:rsid w:val="003A2681"/>
    <w:rsid w:val="003C751F"/>
    <w:rsid w:val="003F0FB1"/>
    <w:rsid w:val="003F7085"/>
    <w:rsid w:val="004013E1"/>
    <w:rsid w:val="00401729"/>
    <w:rsid w:val="00415E58"/>
    <w:rsid w:val="004274FB"/>
    <w:rsid w:val="00447244"/>
    <w:rsid w:val="004550D5"/>
    <w:rsid w:val="00456415"/>
    <w:rsid w:val="00466759"/>
    <w:rsid w:val="00477E29"/>
    <w:rsid w:val="004B4A98"/>
    <w:rsid w:val="004C7A85"/>
    <w:rsid w:val="004D0D44"/>
    <w:rsid w:val="004F283B"/>
    <w:rsid w:val="004F58CE"/>
    <w:rsid w:val="005365A7"/>
    <w:rsid w:val="00594F71"/>
    <w:rsid w:val="005A4B37"/>
    <w:rsid w:val="005B22F9"/>
    <w:rsid w:val="005C2D55"/>
    <w:rsid w:val="005C3EF6"/>
    <w:rsid w:val="005D53B5"/>
    <w:rsid w:val="005F7CB8"/>
    <w:rsid w:val="0065568F"/>
    <w:rsid w:val="006B3626"/>
    <w:rsid w:val="006C3A6A"/>
    <w:rsid w:val="006C7822"/>
    <w:rsid w:val="006D5155"/>
    <w:rsid w:val="006F3C9A"/>
    <w:rsid w:val="00705EE7"/>
    <w:rsid w:val="00771FD2"/>
    <w:rsid w:val="007A2E26"/>
    <w:rsid w:val="007C2F19"/>
    <w:rsid w:val="0080236D"/>
    <w:rsid w:val="00833F6D"/>
    <w:rsid w:val="0085262B"/>
    <w:rsid w:val="008719AD"/>
    <w:rsid w:val="008A0427"/>
    <w:rsid w:val="008B4724"/>
    <w:rsid w:val="008C544E"/>
    <w:rsid w:val="008D4C06"/>
    <w:rsid w:val="008F4F17"/>
    <w:rsid w:val="00904351"/>
    <w:rsid w:val="009073F9"/>
    <w:rsid w:val="00924310"/>
    <w:rsid w:val="00945468"/>
    <w:rsid w:val="009E2963"/>
    <w:rsid w:val="009E6F8B"/>
    <w:rsid w:val="00A67A42"/>
    <w:rsid w:val="00A96855"/>
    <w:rsid w:val="00A97B26"/>
    <w:rsid w:val="00AA5496"/>
    <w:rsid w:val="00AB1D51"/>
    <w:rsid w:val="00AB58AE"/>
    <w:rsid w:val="00AE18DF"/>
    <w:rsid w:val="00B23D5D"/>
    <w:rsid w:val="00B26648"/>
    <w:rsid w:val="00B31D3D"/>
    <w:rsid w:val="00B3360A"/>
    <w:rsid w:val="00B50544"/>
    <w:rsid w:val="00B53308"/>
    <w:rsid w:val="00BA56CD"/>
    <w:rsid w:val="00BB60F7"/>
    <w:rsid w:val="00BB6662"/>
    <w:rsid w:val="00BD5E70"/>
    <w:rsid w:val="00BF60F8"/>
    <w:rsid w:val="00BF6E9D"/>
    <w:rsid w:val="00BF761B"/>
    <w:rsid w:val="00C13846"/>
    <w:rsid w:val="00C20D2B"/>
    <w:rsid w:val="00C331F4"/>
    <w:rsid w:val="00C4269F"/>
    <w:rsid w:val="00C564B5"/>
    <w:rsid w:val="00C70CE3"/>
    <w:rsid w:val="00C727E0"/>
    <w:rsid w:val="00C812AA"/>
    <w:rsid w:val="00C9425D"/>
    <w:rsid w:val="00C94DFF"/>
    <w:rsid w:val="00CB297B"/>
    <w:rsid w:val="00CB6307"/>
    <w:rsid w:val="00CE2FD4"/>
    <w:rsid w:val="00D11C34"/>
    <w:rsid w:val="00D126F9"/>
    <w:rsid w:val="00D35148"/>
    <w:rsid w:val="00D40ED8"/>
    <w:rsid w:val="00D633C8"/>
    <w:rsid w:val="00D7383F"/>
    <w:rsid w:val="00D77FE8"/>
    <w:rsid w:val="00D97DD2"/>
    <w:rsid w:val="00DA34E0"/>
    <w:rsid w:val="00DA638C"/>
    <w:rsid w:val="00DB10A5"/>
    <w:rsid w:val="00DD3CAD"/>
    <w:rsid w:val="00DF76D6"/>
    <w:rsid w:val="00E00AF0"/>
    <w:rsid w:val="00E07C3C"/>
    <w:rsid w:val="00E53DC4"/>
    <w:rsid w:val="00E60862"/>
    <w:rsid w:val="00E61B38"/>
    <w:rsid w:val="00E6407A"/>
    <w:rsid w:val="00E65F35"/>
    <w:rsid w:val="00EA406F"/>
    <w:rsid w:val="00EF3076"/>
    <w:rsid w:val="00F2775F"/>
    <w:rsid w:val="00F321A7"/>
    <w:rsid w:val="00F32721"/>
    <w:rsid w:val="00F47D63"/>
    <w:rsid w:val="00F51AAF"/>
    <w:rsid w:val="00F57A6C"/>
    <w:rsid w:val="00F66E6D"/>
    <w:rsid w:val="00F92B72"/>
    <w:rsid w:val="00FA4A78"/>
    <w:rsid w:val="00FA5C8C"/>
    <w:rsid w:val="00FD378B"/>
    <w:rsid w:val="00FD4545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DBBA"/>
  <w15:docId w15:val="{AB4EEFD3-2B5C-4DE4-88AB-884E30BD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D6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0D62"/>
    <w:rPr>
      <w:color w:val="954F72" w:themeColor="followedHyperlink"/>
      <w:u w:val="single"/>
    </w:rPr>
  </w:style>
  <w:style w:type="character" w:styleId="a6">
    <w:name w:val="Strong"/>
    <w:basedOn w:val="a0"/>
    <w:qFormat/>
    <w:rsid w:val="00F51AA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F28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8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8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8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83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F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283B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D0D44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A01B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A01B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40ED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litckin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psamis.ru/house-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achenkomv@yandex.ru" TargetMode="External"/><Relationship Id="rId11" Type="http://schemas.openxmlformats.org/officeDocument/2006/relationships/hyperlink" Target="mailto:mupis@yandex.ru" TargetMode="External"/><Relationship Id="rId5" Type="http://schemas.openxmlformats.org/officeDocument/2006/relationships/hyperlink" Target="https://mpsamis.ru/" TargetMode="External"/><Relationship Id="rId10" Type="http://schemas.openxmlformats.org/officeDocument/2006/relationships/hyperlink" Target="mailto:Gkh-sovet-ad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hpr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Шалина Виктория Олеговна</dc:creator>
  <cp:lastModifiedBy>Пользователь Windows</cp:lastModifiedBy>
  <cp:revision>4</cp:revision>
  <cp:lastPrinted>2025-07-07T05:15:00Z</cp:lastPrinted>
  <dcterms:created xsi:type="dcterms:W3CDTF">2026-04-15T06:01:00Z</dcterms:created>
  <dcterms:modified xsi:type="dcterms:W3CDTF">2026-04-20T07:04:00Z</dcterms:modified>
</cp:coreProperties>
</file>